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6"/>
      </w:tblGrid>
      <w:tr w:rsidR="003A4C18" w:rsidTr="00E23124">
        <w:tc>
          <w:tcPr>
            <w:tcW w:w="7398" w:type="dxa"/>
          </w:tcPr>
          <w:p w:rsidR="003A4C18" w:rsidRDefault="003A4C18" w:rsidP="003A4C18">
            <w:pPr>
              <w:jc w:val="right"/>
            </w:pPr>
            <w:r>
              <w:rPr>
                <w:noProof/>
              </w:rPr>
              <w:drawing>
                <wp:inline distT="0" distB="0" distL="0" distR="0" wp14:anchorId="028557A0" wp14:editId="507F4A19">
                  <wp:extent cx="4062017" cy="3236203"/>
                  <wp:effectExtent l="381000" t="495300" r="377190" b="497840"/>
                  <wp:docPr id="1" name="Picture 1" descr="C:\Users\dwo476\Desktop\cdfriedrich two men contemplate 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o476\Desktop\cdfriedrich two men contemplate mo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942493">
                            <a:off x="0" y="0"/>
                            <a:ext cx="4091880" cy="3259995"/>
                          </a:xfrm>
                          <a:prstGeom prst="rect">
                            <a:avLst/>
                          </a:prstGeom>
                          <a:noFill/>
                          <a:ln>
                            <a:noFill/>
                          </a:ln>
                        </pic:spPr>
                      </pic:pic>
                    </a:graphicData>
                  </a:graphic>
                </wp:inline>
              </w:drawing>
            </w:r>
          </w:p>
        </w:tc>
      </w:tr>
    </w:tbl>
    <w:p w:rsidR="003A4C18" w:rsidRPr="004D1BF8" w:rsidRDefault="003A4C18" w:rsidP="004D1BF8">
      <w:pPr>
        <w:jc w:val="both"/>
        <w:rPr>
          <w:b/>
          <w:color w:val="0070C0"/>
          <w:sz w:val="56"/>
          <w:szCs w:val="5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6723"/>
      </w:tblGrid>
      <w:tr w:rsidR="004D1BF8" w:rsidTr="004D1BF8">
        <w:tc>
          <w:tcPr>
            <w:tcW w:w="14616" w:type="dxa"/>
            <w:shd w:val="clear" w:color="auto" w:fill="FFC000"/>
          </w:tcPr>
          <w:p w:rsidR="004D1BF8" w:rsidRDefault="004D1BF8" w:rsidP="004D1BF8">
            <w:pPr>
              <w:jc w:val="both"/>
              <w:rPr>
                <w:b/>
                <w:color w:val="FF0000"/>
                <w:sz w:val="144"/>
                <w:szCs w:val="144"/>
              </w:rPr>
            </w:pPr>
            <w:r w:rsidRPr="004D1BF8">
              <w:rPr>
                <w:b/>
                <w:color w:val="FF0000"/>
                <w:sz w:val="144"/>
                <w:szCs w:val="144"/>
              </w:rPr>
              <w:t>Mysteries</w:t>
            </w:r>
            <w:bookmarkStart w:id="0" w:name="_GoBack"/>
            <w:bookmarkEnd w:id="0"/>
            <w:r w:rsidRPr="004D1BF8">
              <w:rPr>
                <w:b/>
                <w:color w:val="FF0000"/>
                <w:sz w:val="144"/>
                <w:szCs w:val="144"/>
              </w:rPr>
              <w:t xml:space="preserve"> and Mind</w:t>
            </w:r>
          </w:p>
          <w:p w:rsidR="004D1BF8" w:rsidRDefault="004D1BF8" w:rsidP="004D1BF8">
            <w:pPr>
              <w:pStyle w:val="NoSpacing"/>
            </w:pPr>
            <w:r w:rsidRPr="004D1BF8">
              <w:rPr>
                <w:b/>
                <w:color w:val="0070C0"/>
                <w:sz w:val="56"/>
                <w:szCs w:val="56"/>
              </w:rPr>
              <w:t>German Short Stories from    the Romantic Era to the Late 20</w:t>
            </w:r>
            <w:r w:rsidRPr="004D1BF8">
              <w:rPr>
                <w:b/>
                <w:color w:val="0070C0"/>
                <w:sz w:val="56"/>
                <w:szCs w:val="56"/>
                <w:vertAlign w:val="superscript"/>
              </w:rPr>
              <w:t>th</w:t>
            </w:r>
            <w:r w:rsidRPr="004D1BF8">
              <w:rPr>
                <w:b/>
                <w:color w:val="0070C0"/>
                <w:sz w:val="56"/>
                <w:szCs w:val="56"/>
              </w:rPr>
              <w:t xml:space="preserve"> Century</w:t>
            </w:r>
          </w:p>
        </w:tc>
      </w:tr>
    </w:tbl>
    <w:p w:rsidR="003A4C18" w:rsidRDefault="003A4C18" w:rsidP="003A4C18">
      <w:pPr>
        <w:pStyle w:val="NoSpacing"/>
      </w:pPr>
    </w:p>
    <w:p w:rsidR="003A4C18" w:rsidRPr="004D1BF8" w:rsidRDefault="003A4C18" w:rsidP="003A4C18">
      <w:pPr>
        <w:pStyle w:val="NoSpacing"/>
        <w:rPr>
          <w:b/>
          <w:sz w:val="36"/>
          <w:szCs w:val="36"/>
        </w:rPr>
      </w:pPr>
      <w:r w:rsidRPr="004D1BF8">
        <w:rPr>
          <w:b/>
          <w:sz w:val="36"/>
          <w:szCs w:val="36"/>
        </w:rPr>
        <w:t>Spring Semester 2016</w:t>
      </w:r>
      <w:r w:rsidR="00851815" w:rsidRPr="004D1BF8">
        <w:rPr>
          <w:b/>
          <w:sz w:val="36"/>
          <w:szCs w:val="36"/>
        </w:rPr>
        <w:t xml:space="preserve">, TR </w:t>
      </w:r>
      <w:r w:rsidR="00E23124" w:rsidRPr="004D1BF8">
        <w:rPr>
          <w:b/>
          <w:sz w:val="36"/>
          <w:szCs w:val="36"/>
        </w:rPr>
        <w:t>2:30-3:45</w:t>
      </w:r>
    </w:p>
    <w:p w:rsidR="003A4C18" w:rsidRDefault="003A4C18" w:rsidP="003A4C18">
      <w:pPr>
        <w:pStyle w:val="NoSpacing"/>
      </w:pPr>
      <w:r>
        <w:t>GER 4003</w:t>
      </w:r>
      <w:r w:rsidR="004D1BF8">
        <w:t xml:space="preserve"> Topics in German Literature</w:t>
      </w:r>
    </w:p>
    <w:p w:rsidR="003A4C18" w:rsidRDefault="003A4C18" w:rsidP="003A4C18">
      <w:pPr>
        <w:pStyle w:val="NoSpacing"/>
      </w:pPr>
      <w:r>
        <w:t>CSH 3023</w:t>
      </w:r>
      <w:r w:rsidR="004D1BF8">
        <w:t xml:space="preserve"> Studies in Comparative Literature</w:t>
      </w:r>
    </w:p>
    <w:p w:rsidR="003A4C18" w:rsidRDefault="003A4C18" w:rsidP="003A4C18">
      <w:pPr>
        <w:pStyle w:val="NoSpacing"/>
      </w:pPr>
    </w:p>
    <w:p w:rsidR="00E23124" w:rsidRDefault="003A4C18" w:rsidP="00E7231D">
      <w:pPr>
        <w:pStyle w:val="NoSpacing"/>
        <w:shd w:val="clear" w:color="auto" w:fill="CCFF66"/>
        <w:jc w:val="both"/>
      </w:pPr>
      <w:r w:rsidRPr="00E7231D">
        <w:rPr>
          <w:sz w:val="28"/>
          <w:szCs w:val="28"/>
        </w:rPr>
        <w:t>This course examines short stories and novel</w:t>
      </w:r>
      <w:r w:rsidR="00851815" w:rsidRPr="00E7231D">
        <w:rPr>
          <w:sz w:val="28"/>
          <w:szCs w:val="28"/>
        </w:rPr>
        <w:t>l</w:t>
      </w:r>
      <w:r w:rsidRPr="00E7231D">
        <w:rPr>
          <w:sz w:val="28"/>
          <w:szCs w:val="28"/>
        </w:rPr>
        <w:t>as</w:t>
      </w:r>
      <w:r w:rsidR="00851815" w:rsidRPr="00E7231D">
        <w:rPr>
          <w:sz w:val="28"/>
          <w:szCs w:val="28"/>
        </w:rPr>
        <w:t xml:space="preserve"> from the German literary tradition. </w:t>
      </w:r>
      <w:r w:rsidR="00851815" w:rsidRPr="00E7231D">
        <w:rPr>
          <w:sz w:val="28"/>
          <w:szCs w:val="28"/>
          <w:lang w:val="de-DE"/>
        </w:rPr>
        <w:t xml:space="preserve">Authors covered include Hebel, Kleist, Hoffmann, Droste-Hülshoff, Schnitzler, Th. Mann, Kafka, Brecht, Kaschnitz, Lenz, Bachmann and Bobrowski. </w:t>
      </w:r>
      <w:r w:rsidR="00851815" w:rsidRPr="00E7231D">
        <w:rPr>
          <w:sz w:val="28"/>
          <w:szCs w:val="28"/>
        </w:rPr>
        <w:t>Tales often include elements of psychological inquiry and mystery. Students will become acquainted with the work of important German writers and will develop skills for interpreting, speaking and writing about this literary genre.</w:t>
      </w:r>
      <w:r w:rsidR="00E23124" w:rsidRPr="00E7231D">
        <w:rPr>
          <w:sz w:val="28"/>
          <w:szCs w:val="28"/>
        </w:rPr>
        <w:t xml:space="preserve"> Students registering under CSH 3023 read and write about the works in English. Students registering under GER 4003 read and write about the works in German.</w:t>
      </w:r>
      <w:r w:rsidR="00E23124" w:rsidRPr="00E23124">
        <w:t xml:space="preserve"> </w:t>
      </w:r>
    </w:p>
    <w:p w:rsidR="00E23124" w:rsidRDefault="00E23124" w:rsidP="00E23124">
      <w:pPr>
        <w:pStyle w:val="NoSpacing"/>
      </w:pPr>
    </w:p>
    <w:p w:rsidR="007004F4" w:rsidRPr="00851815" w:rsidRDefault="00E23124" w:rsidP="00E23124">
      <w:pPr>
        <w:pStyle w:val="NoSpacing"/>
        <w:jc w:val="center"/>
        <w:rPr>
          <w:sz w:val="56"/>
          <w:szCs w:val="56"/>
        </w:rPr>
      </w:pPr>
      <w:r>
        <w:t xml:space="preserve">Instructor: Dr. Christopher Wickham, </w:t>
      </w:r>
      <w:hyperlink r:id="rId6" w:history="1">
        <w:r w:rsidRPr="009E1BFE">
          <w:rPr>
            <w:rStyle w:val="Hyperlink"/>
          </w:rPr>
          <w:t>christopher.wickham@utsa.edu</w:t>
        </w:r>
      </w:hyperlink>
      <w:r>
        <w:t xml:space="preserve"> ; (210) 458 7340. Office: MH 4.02.10</w:t>
      </w:r>
    </w:p>
    <w:sectPr w:rsidR="007004F4" w:rsidRPr="00851815" w:rsidSect="004D1BF8">
      <w:pgSz w:w="15840" w:h="12240" w:orient="landscape"/>
      <w:pgMar w:top="576"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18"/>
    <w:rsid w:val="003A4C18"/>
    <w:rsid w:val="004D1BF8"/>
    <w:rsid w:val="007004F4"/>
    <w:rsid w:val="00851815"/>
    <w:rsid w:val="00A908D0"/>
    <w:rsid w:val="00CC34F7"/>
    <w:rsid w:val="00E23124"/>
    <w:rsid w:val="00E23BFF"/>
    <w:rsid w:val="00E7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D0"/>
    <w:rPr>
      <w:rFonts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next w:val="NoSpacing"/>
    <w:uiPriority w:val="34"/>
    <w:qFormat/>
    <w:rsid w:val="00CC34F7"/>
    <w:pPr>
      <w:ind w:left="720"/>
      <w:contextualSpacing/>
    </w:pPr>
  </w:style>
  <w:style w:type="paragraph" w:styleId="NoSpacing">
    <w:name w:val="No Spacing"/>
    <w:uiPriority w:val="1"/>
    <w:qFormat/>
    <w:rsid w:val="00CC34F7"/>
    <w:rPr>
      <w:rFonts w:cs="Times New Roman"/>
      <w:color w:val="000000" w:themeColor="text1"/>
      <w:sz w:val="24"/>
      <w:szCs w:val="20"/>
    </w:rPr>
  </w:style>
  <w:style w:type="paragraph" w:styleId="BalloonText">
    <w:name w:val="Balloon Text"/>
    <w:basedOn w:val="Normal"/>
    <w:link w:val="BalloonTextChar"/>
    <w:uiPriority w:val="99"/>
    <w:semiHidden/>
    <w:unhideWhenUsed/>
    <w:rsid w:val="003A4C18"/>
    <w:rPr>
      <w:rFonts w:ascii="Tahoma" w:hAnsi="Tahoma" w:cs="Tahoma"/>
      <w:sz w:val="16"/>
      <w:szCs w:val="16"/>
    </w:rPr>
  </w:style>
  <w:style w:type="character" w:customStyle="1" w:styleId="BalloonTextChar">
    <w:name w:val="Balloon Text Char"/>
    <w:basedOn w:val="DefaultParagraphFont"/>
    <w:link w:val="BalloonText"/>
    <w:uiPriority w:val="99"/>
    <w:semiHidden/>
    <w:rsid w:val="003A4C18"/>
    <w:rPr>
      <w:rFonts w:ascii="Tahoma" w:hAnsi="Tahoma" w:cs="Tahoma"/>
      <w:color w:val="000000" w:themeColor="text1"/>
      <w:sz w:val="16"/>
      <w:szCs w:val="16"/>
    </w:rPr>
  </w:style>
  <w:style w:type="table" w:styleId="TableGrid">
    <w:name w:val="Table Grid"/>
    <w:basedOn w:val="TableNormal"/>
    <w:uiPriority w:val="59"/>
    <w:rsid w:val="003A4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D0"/>
    <w:rPr>
      <w:rFonts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next w:val="NoSpacing"/>
    <w:uiPriority w:val="34"/>
    <w:qFormat/>
    <w:rsid w:val="00CC34F7"/>
    <w:pPr>
      <w:ind w:left="720"/>
      <w:contextualSpacing/>
    </w:pPr>
  </w:style>
  <w:style w:type="paragraph" w:styleId="NoSpacing">
    <w:name w:val="No Spacing"/>
    <w:uiPriority w:val="1"/>
    <w:qFormat/>
    <w:rsid w:val="00CC34F7"/>
    <w:rPr>
      <w:rFonts w:cs="Times New Roman"/>
      <w:color w:val="000000" w:themeColor="text1"/>
      <w:sz w:val="24"/>
      <w:szCs w:val="20"/>
    </w:rPr>
  </w:style>
  <w:style w:type="paragraph" w:styleId="BalloonText">
    <w:name w:val="Balloon Text"/>
    <w:basedOn w:val="Normal"/>
    <w:link w:val="BalloonTextChar"/>
    <w:uiPriority w:val="99"/>
    <w:semiHidden/>
    <w:unhideWhenUsed/>
    <w:rsid w:val="003A4C18"/>
    <w:rPr>
      <w:rFonts w:ascii="Tahoma" w:hAnsi="Tahoma" w:cs="Tahoma"/>
      <w:sz w:val="16"/>
      <w:szCs w:val="16"/>
    </w:rPr>
  </w:style>
  <w:style w:type="character" w:customStyle="1" w:styleId="BalloonTextChar">
    <w:name w:val="Balloon Text Char"/>
    <w:basedOn w:val="DefaultParagraphFont"/>
    <w:link w:val="BalloonText"/>
    <w:uiPriority w:val="99"/>
    <w:semiHidden/>
    <w:rsid w:val="003A4C18"/>
    <w:rPr>
      <w:rFonts w:ascii="Tahoma" w:hAnsi="Tahoma" w:cs="Tahoma"/>
      <w:color w:val="000000" w:themeColor="text1"/>
      <w:sz w:val="16"/>
      <w:szCs w:val="16"/>
    </w:rPr>
  </w:style>
  <w:style w:type="table" w:styleId="TableGrid">
    <w:name w:val="Table Grid"/>
    <w:basedOn w:val="TableNormal"/>
    <w:uiPriority w:val="59"/>
    <w:rsid w:val="003A4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ristopher.wickham@utsa.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Wickham</dc:creator>
  <cp:lastModifiedBy>Christopher Wickham</cp:lastModifiedBy>
  <cp:revision>2</cp:revision>
  <cp:lastPrinted>2015-10-13T21:31:00Z</cp:lastPrinted>
  <dcterms:created xsi:type="dcterms:W3CDTF">2015-10-08T16:17:00Z</dcterms:created>
  <dcterms:modified xsi:type="dcterms:W3CDTF">2015-10-13T21:34:00Z</dcterms:modified>
</cp:coreProperties>
</file>