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A2" w:rsidRDefault="00CF18A2" w:rsidP="00400987">
      <w:pPr>
        <w:spacing w:after="0" w:line="240" w:lineRule="auto"/>
        <w:rPr>
          <w:b/>
          <w:bCs/>
          <w:i/>
          <w:iCs/>
          <w:sz w:val="24"/>
          <w:szCs w:val="24"/>
        </w:rPr>
      </w:pPr>
      <w:r w:rsidRPr="0078597A">
        <w:rPr>
          <w:b/>
          <w:bCs/>
          <w:i/>
          <w:iCs/>
          <w:sz w:val="24"/>
          <w:szCs w:val="24"/>
        </w:rPr>
        <w:t xml:space="preserve">Please make sure ALL </w:t>
      </w:r>
      <w:r w:rsidR="00C60740" w:rsidRPr="0078597A">
        <w:rPr>
          <w:b/>
          <w:bCs/>
          <w:i/>
          <w:iCs/>
          <w:sz w:val="24"/>
          <w:szCs w:val="24"/>
        </w:rPr>
        <w:t>FACULTY</w:t>
      </w:r>
      <w:r w:rsidRPr="0078597A">
        <w:rPr>
          <w:b/>
          <w:bCs/>
          <w:i/>
          <w:iCs/>
          <w:sz w:val="24"/>
          <w:szCs w:val="24"/>
        </w:rPr>
        <w:t xml:space="preserve"> </w:t>
      </w:r>
      <w:r w:rsidR="0078597A" w:rsidRPr="0078597A">
        <w:rPr>
          <w:b/>
          <w:bCs/>
          <w:i/>
          <w:iCs/>
          <w:sz w:val="24"/>
          <w:szCs w:val="24"/>
        </w:rPr>
        <w:t>are provided</w:t>
      </w:r>
      <w:r w:rsidRPr="0078597A">
        <w:rPr>
          <w:b/>
          <w:bCs/>
          <w:i/>
          <w:iCs/>
          <w:sz w:val="24"/>
          <w:szCs w:val="24"/>
        </w:rPr>
        <w:t xml:space="preserve"> the following information:</w:t>
      </w:r>
    </w:p>
    <w:p w:rsidR="00400987" w:rsidRPr="0078597A" w:rsidRDefault="00400987" w:rsidP="00400987">
      <w:pPr>
        <w:spacing w:after="0" w:line="240" w:lineRule="auto"/>
        <w:rPr>
          <w:b/>
          <w:bCs/>
          <w:i/>
          <w:iCs/>
          <w:sz w:val="24"/>
          <w:szCs w:val="24"/>
        </w:rPr>
      </w:pPr>
    </w:p>
    <w:p w:rsidR="00CF18A2" w:rsidRDefault="00400987" w:rsidP="00400987">
      <w:pPr>
        <w:spacing w:after="0" w:line="240" w:lineRule="auto"/>
        <w:rPr>
          <w:b/>
          <w:bCs/>
          <w:sz w:val="28"/>
          <w:szCs w:val="28"/>
          <w:u w:val="single"/>
        </w:rPr>
      </w:pPr>
      <w:r>
        <w:rPr>
          <w:b/>
          <w:bCs/>
          <w:sz w:val="28"/>
          <w:szCs w:val="28"/>
          <w:u w:val="single"/>
        </w:rPr>
        <w:t xml:space="preserve">SPRING SEMESTER 2015 </w:t>
      </w:r>
      <w:r w:rsidR="00CF18A2" w:rsidRPr="00C60740">
        <w:rPr>
          <w:b/>
          <w:bCs/>
          <w:sz w:val="28"/>
          <w:szCs w:val="28"/>
          <w:u w:val="single"/>
        </w:rPr>
        <w:t>Important Dates</w:t>
      </w:r>
    </w:p>
    <w:p w:rsidR="00400987" w:rsidRPr="00C60740" w:rsidRDefault="00400987" w:rsidP="00400987">
      <w:pPr>
        <w:spacing w:after="0" w:line="240" w:lineRule="auto"/>
        <w:rPr>
          <w:b/>
          <w:bCs/>
          <w:sz w:val="28"/>
          <w:szCs w:val="28"/>
          <w:u w:val="single"/>
        </w:rPr>
      </w:pPr>
    </w:p>
    <w:tbl>
      <w:tblPr>
        <w:tblStyle w:val="TableGrid"/>
        <w:tblW w:w="9648" w:type="dxa"/>
        <w:tblLook w:val="04A0" w:firstRow="1" w:lastRow="0" w:firstColumn="1" w:lastColumn="0" w:noHBand="0" w:noVBand="1"/>
      </w:tblPr>
      <w:tblGrid>
        <w:gridCol w:w="5688"/>
        <w:gridCol w:w="3960"/>
      </w:tblGrid>
      <w:tr w:rsidR="00400987" w:rsidRPr="00400987" w:rsidTr="00400987">
        <w:tc>
          <w:tcPr>
            <w:tcW w:w="5688" w:type="dxa"/>
          </w:tcPr>
          <w:p w:rsidR="00400987" w:rsidRPr="00400987" w:rsidRDefault="00400987" w:rsidP="00400987">
            <w:pPr>
              <w:rPr>
                <w:b/>
                <w:sz w:val="24"/>
                <w:szCs w:val="24"/>
              </w:rPr>
            </w:pPr>
            <w:r w:rsidRPr="00400987">
              <w:rPr>
                <w:b/>
                <w:sz w:val="24"/>
                <w:szCs w:val="24"/>
              </w:rPr>
              <w:t>Item</w:t>
            </w:r>
          </w:p>
        </w:tc>
        <w:tc>
          <w:tcPr>
            <w:tcW w:w="3960" w:type="dxa"/>
          </w:tcPr>
          <w:p w:rsidR="00400987" w:rsidRPr="00400987" w:rsidRDefault="00400987" w:rsidP="00400987">
            <w:pPr>
              <w:jc w:val="center"/>
              <w:rPr>
                <w:b/>
                <w:sz w:val="24"/>
                <w:szCs w:val="24"/>
              </w:rPr>
            </w:pPr>
            <w:r w:rsidRPr="00400987">
              <w:rPr>
                <w:b/>
                <w:sz w:val="24"/>
                <w:szCs w:val="24"/>
              </w:rPr>
              <w:t>Deadline Date/Period</w:t>
            </w:r>
          </w:p>
        </w:tc>
      </w:tr>
      <w:tr w:rsidR="00400987" w:rsidRPr="00400987" w:rsidTr="00400987">
        <w:tc>
          <w:tcPr>
            <w:tcW w:w="5688" w:type="dxa"/>
          </w:tcPr>
          <w:p w:rsidR="00400987" w:rsidRPr="00400987" w:rsidRDefault="00400987" w:rsidP="00400987">
            <w:pPr>
              <w:rPr>
                <w:sz w:val="24"/>
                <w:szCs w:val="24"/>
              </w:rPr>
            </w:pPr>
            <w:r w:rsidRPr="00400987">
              <w:rPr>
                <w:sz w:val="24"/>
                <w:szCs w:val="24"/>
              </w:rPr>
              <w:t>Verification of Class Roster by 20</w:t>
            </w:r>
            <w:r w:rsidRPr="00400987">
              <w:rPr>
                <w:sz w:val="24"/>
                <w:szCs w:val="24"/>
                <w:vertAlign w:val="superscript"/>
              </w:rPr>
              <w:t>th</w:t>
            </w:r>
            <w:r w:rsidRPr="00400987">
              <w:rPr>
                <w:sz w:val="24"/>
                <w:szCs w:val="24"/>
              </w:rPr>
              <w:t xml:space="preserve"> Day</w:t>
            </w:r>
          </w:p>
        </w:tc>
        <w:tc>
          <w:tcPr>
            <w:tcW w:w="3960" w:type="dxa"/>
          </w:tcPr>
          <w:p w:rsidR="00400987" w:rsidRPr="00400987" w:rsidRDefault="00400987" w:rsidP="00400987">
            <w:pPr>
              <w:jc w:val="center"/>
              <w:rPr>
                <w:sz w:val="24"/>
                <w:szCs w:val="24"/>
              </w:rPr>
            </w:pPr>
            <w:r w:rsidRPr="00400987">
              <w:rPr>
                <w:sz w:val="24"/>
                <w:szCs w:val="24"/>
              </w:rPr>
              <w:t>2-9-2015</w:t>
            </w:r>
          </w:p>
        </w:tc>
      </w:tr>
      <w:tr w:rsidR="00400987" w:rsidRPr="00400987" w:rsidTr="00400987">
        <w:tc>
          <w:tcPr>
            <w:tcW w:w="5688" w:type="dxa"/>
          </w:tcPr>
          <w:p w:rsidR="00400987" w:rsidRPr="00400987" w:rsidRDefault="00400987" w:rsidP="00400987">
            <w:pPr>
              <w:rPr>
                <w:sz w:val="24"/>
                <w:szCs w:val="24"/>
              </w:rPr>
            </w:pPr>
            <w:r w:rsidRPr="00400987">
              <w:rPr>
                <w:sz w:val="24"/>
                <w:szCs w:val="24"/>
              </w:rPr>
              <w:t>Absolute Deadline for Students to Add a Class</w:t>
            </w:r>
          </w:p>
        </w:tc>
        <w:tc>
          <w:tcPr>
            <w:tcW w:w="3960" w:type="dxa"/>
          </w:tcPr>
          <w:p w:rsidR="00400987" w:rsidRPr="00400987" w:rsidRDefault="00D2186D" w:rsidP="00D2186D">
            <w:pPr>
              <w:jc w:val="center"/>
              <w:rPr>
                <w:sz w:val="24"/>
                <w:szCs w:val="24"/>
              </w:rPr>
            </w:pPr>
            <w:r>
              <w:rPr>
                <w:sz w:val="24"/>
                <w:szCs w:val="24"/>
              </w:rPr>
              <w:t xml:space="preserve">3-2-2015; </w:t>
            </w:r>
            <w:r w:rsidRPr="00D2186D">
              <w:rPr>
                <w:sz w:val="24"/>
                <w:szCs w:val="24"/>
              </w:rPr>
              <w:t>5:00 pm</w:t>
            </w:r>
          </w:p>
        </w:tc>
      </w:tr>
      <w:tr w:rsidR="00400987" w:rsidRPr="00400987" w:rsidTr="00400987">
        <w:tc>
          <w:tcPr>
            <w:tcW w:w="5688" w:type="dxa"/>
          </w:tcPr>
          <w:p w:rsidR="00400987" w:rsidRPr="00400987" w:rsidRDefault="00400987" w:rsidP="00400987">
            <w:pPr>
              <w:rPr>
                <w:sz w:val="24"/>
                <w:szCs w:val="24"/>
              </w:rPr>
            </w:pPr>
            <w:r w:rsidRPr="00400987">
              <w:rPr>
                <w:sz w:val="24"/>
                <w:szCs w:val="24"/>
              </w:rPr>
              <w:t>Mid-term Grades Due</w:t>
            </w:r>
          </w:p>
        </w:tc>
        <w:tc>
          <w:tcPr>
            <w:tcW w:w="3960" w:type="dxa"/>
          </w:tcPr>
          <w:p w:rsidR="00400987" w:rsidRPr="00400987" w:rsidRDefault="00400987" w:rsidP="00400987">
            <w:pPr>
              <w:jc w:val="center"/>
              <w:rPr>
                <w:sz w:val="24"/>
                <w:szCs w:val="24"/>
              </w:rPr>
            </w:pPr>
            <w:r w:rsidRPr="00400987">
              <w:rPr>
                <w:sz w:val="24"/>
                <w:szCs w:val="24"/>
              </w:rPr>
              <w:t>3-2-2015; 2</w:t>
            </w:r>
            <w:r w:rsidR="00D2186D">
              <w:rPr>
                <w:sz w:val="24"/>
                <w:szCs w:val="24"/>
              </w:rPr>
              <w:t>:00</w:t>
            </w:r>
            <w:r w:rsidRPr="00400987">
              <w:rPr>
                <w:sz w:val="24"/>
                <w:szCs w:val="24"/>
              </w:rPr>
              <w:t xml:space="preserve"> pm</w:t>
            </w:r>
          </w:p>
        </w:tc>
      </w:tr>
      <w:tr w:rsidR="00400987" w:rsidRPr="00400987" w:rsidTr="00400987">
        <w:tc>
          <w:tcPr>
            <w:tcW w:w="5688" w:type="dxa"/>
          </w:tcPr>
          <w:p w:rsidR="00400987" w:rsidRPr="00400987" w:rsidRDefault="00400987" w:rsidP="00400987">
            <w:pPr>
              <w:rPr>
                <w:sz w:val="24"/>
                <w:szCs w:val="24"/>
              </w:rPr>
            </w:pPr>
            <w:r w:rsidRPr="00400987">
              <w:rPr>
                <w:sz w:val="24"/>
                <w:szCs w:val="24"/>
              </w:rPr>
              <w:t>Drop Date Deadline</w:t>
            </w:r>
          </w:p>
        </w:tc>
        <w:tc>
          <w:tcPr>
            <w:tcW w:w="3960" w:type="dxa"/>
          </w:tcPr>
          <w:p w:rsidR="00400987" w:rsidRPr="00400987" w:rsidRDefault="00400987" w:rsidP="00400987">
            <w:pPr>
              <w:jc w:val="center"/>
              <w:rPr>
                <w:sz w:val="24"/>
                <w:szCs w:val="24"/>
              </w:rPr>
            </w:pPr>
            <w:r w:rsidRPr="00400987">
              <w:rPr>
                <w:sz w:val="24"/>
                <w:szCs w:val="24"/>
              </w:rPr>
              <w:t>3-20-2015</w:t>
            </w:r>
          </w:p>
        </w:tc>
      </w:tr>
      <w:tr w:rsidR="00400987" w:rsidRPr="00400987" w:rsidTr="00400987">
        <w:tc>
          <w:tcPr>
            <w:tcW w:w="5688" w:type="dxa"/>
          </w:tcPr>
          <w:p w:rsidR="00400987" w:rsidRPr="00400987" w:rsidRDefault="00400987" w:rsidP="00400987">
            <w:pPr>
              <w:rPr>
                <w:sz w:val="24"/>
                <w:szCs w:val="24"/>
              </w:rPr>
            </w:pPr>
            <w:r w:rsidRPr="00400987">
              <w:rPr>
                <w:sz w:val="24"/>
                <w:szCs w:val="24"/>
              </w:rPr>
              <w:t>Final Exam Period</w:t>
            </w:r>
          </w:p>
        </w:tc>
        <w:tc>
          <w:tcPr>
            <w:tcW w:w="3960" w:type="dxa"/>
          </w:tcPr>
          <w:p w:rsidR="00400987" w:rsidRPr="00400987" w:rsidRDefault="00400987" w:rsidP="00400987">
            <w:pPr>
              <w:jc w:val="center"/>
              <w:rPr>
                <w:sz w:val="24"/>
                <w:szCs w:val="24"/>
              </w:rPr>
            </w:pPr>
            <w:r w:rsidRPr="00400987">
              <w:rPr>
                <w:sz w:val="24"/>
                <w:szCs w:val="24"/>
              </w:rPr>
              <w:t>5-2-2015 to 5-8-2015</w:t>
            </w:r>
          </w:p>
        </w:tc>
      </w:tr>
      <w:tr w:rsidR="00400987" w:rsidRPr="00400987" w:rsidTr="00400987">
        <w:tc>
          <w:tcPr>
            <w:tcW w:w="5688" w:type="dxa"/>
          </w:tcPr>
          <w:p w:rsidR="00400987" w:rsidRPr="00400987" w:rsidRDefault="00400987" w:rsidP="00400987">
            <w:pPr>
              <w:rPr>
                <w:sz w:val="24"/>
                <w:szCs w:val="24"/>
              </w:rPr>
            </w:pPr>
            <w:r w:rsidRPr="00400987">
              <w:rPr>
                <w:sz w:val="24"/>
                <w:szCs w:val="24"/>
              </w:rPr>
              <w:t>Final Grade Report Due</w:t>
            </w:r>
          </w:p>
        </w:tc>
        <w:tc>
          <w:tcPr>
            <w:tcW w:w="3960" w:type="dxa"/>
          </w:tcPr>
          <w:p w:rsidR="00400987" w:rsidRPr="00400987" w:rsidRDefault="00400987" w:rsidP="00400987">
            <w:pPr>
              <w:jc w:val="center"/>
              <w:rPr>
                <w:sz w:val="24"/>
                <w:szCs w:val="24"/>
              </w:rPr>
            </w:pPr>
            <w:r w:rsidRPr="00400987">
              <w:rPr>
                <w:sz w:val="24"/>
                <w:szCs w:val="24"/>
              </w:rPr>
              <w:t>No later than 5-12-2015; 2</w:t>
            </w:r>
            <w:r w:rsidR="00D2186D">
              <w:rPr>
                <w:sz w:val="24"/>
                <w:szCs w:val="24"/>
              </w:rPr>
              <w:t>:00</w:t>
            </w:r>
            <w:r w:rsidRPr="00400987">
              <w:rPr>
                <w:sz w:val="24"/>
                <w:szCs w:val="24"/>
              </w:rPr>
              <w:t xml:space="preserve"> pm</w:t>
            </w:r>
          </w:p>
        </w:tc>
      </w:tr>
    </w:tbl>
    <w:p w:rsidR="00865592" w:rsidRDefault="00865592" w:rsidP="00865592">
      <w:r>
        <w:t xml:space="preserve">Additional Deadlines can be found in the </w:t>
      </w:r>
      <w:hyperlink r:id="rId8" w:history="1">
        <w:r>
          <w:rPr>
            <w:rStyle w:val="Hyperlink"/>
          </w:rPr>
          <w:t>Spring Semester 2015 Academic Calendar</w:t>
        </w:r>
      </w:hyperlink>
      <w:r>
        <w:t xml:space="preserve"> </w:t>
      </w:r>
    </w:p>
    <w:p w:rsidR="00400987" w:rsidRDefault="00400987" w:rsidP="00400987">
      <w:pPr>
        <w:spacing w:after="0" w:line="240" w:lineRule="auto"/>
        <w:rPr>
          <w:b/>
          <w:bCs/>
          <w:sz w:val="24"/>
          <w:szCs w:val="24"/>
        </w:rPr>
      </w:pPr>
    </w:p>
    <w:p w:rsidR="005151EF" w:rsidRPr="005151EF" w:rsidRDefault="00D2186D" w:rsidP="00400987">
      <w:pPr>
        <w:spacing w:after="0" w:line="240" w:lineRule="auto"/>
        <w:rPr>
          <w:b/>
          <w:bCs/>
          <w:color w:val="FF0000"/>
          <w:sz w:val="24"/>
          <w:szCs w:val="24"/>
        </w:rPr>
      </w:pPr>
      <w:r>
        <w:rPr>
          <w:b/>
          <w:bCs/>
          <w:color w:val="FF0000"/>
          <w:sz w:val="24"/>
          <w:szCs w:val="24"/>
        </w:rPr>
        <w:t>Control-Click</w:t>
      </w:r>
      <w:r w:rsidR="005151EF" w:rsidRPr="005151EF">
        <w:rPr>
          <w:b/>
          <w:bCs/>
          <w:color w:val="FF0000"/>
          <w:sz w:val="24"/>
          <w:szCs w:val="24"/>
        </w:rPr>
        <w:t xml:space="preserve"> on Page # </w:t>
      </w:r>
      <w:r>
        <w:rPr>
          <w:b/>
          <w:bCs/>
          <w:color w:val="FF0000"/>
          <w:sz w:val="24"/>
          <w:szCs w:val="24"/>
        </w:rPr>
        <w:t xml:space="preserve">in the Table of Contents </w:t>
      </w:r>
      <w:proofErr w:type="gramStart"/>
      <w:r>
        <w:rPr>
          <w:b/>
          <w:bCs/>
          <w:color w:val="FF0000"/>
          <w:sz w:val="24"/>
          <w:szCs w:val="24"/>
        </w:rPr>
        <w:t>To</w:t>
      </w:r>
      <w:proofErr w:type="gramEnd"/>
      <w:r>
        <w:rPr>
          <w:b/>
          <w:bCs/>
          <w:color w:val="FF0000"/>
          <w:sz w:val="24"/>
          <w:szCs w:val="24"/>
        </w:rPr>
        <w:t xml:space="preserve"> Access </w:t>
      </w:r>
      <w:r w:rsidR="005151EF" w:rsidRPr="005151EF">
        <w:rPr>
          <w:b/>
          <w:bCs/>
          <w:color w:val="FF0000"/>
          <w:sz w:val="24"/>
          <w:szCs w:val="24"/>
        </w:rPr>
        <w:t>Section</w:t>
      </w:r>
      <w:r>
        <w:rPr>
          <w:b/>
          <w:bCs/>
          <w:color w:val="FF0000"/>
          <w:sz w:val="24"/>
          <w:szCs w:val="24"/>
        </w:rPr>
        <w:t xml:space="preserve"> or Scroll Though Document</w:t>
      </w:r>
    </w:p>
    <w:p w:rsidR="00400987" w:rsidRDefault="00400987" w:rsidP="00400987">
      <w:pPr>
        <w:spacing w:after="0" w:line="240" w:lineRule="auto"/>
        <w:rPr>
          <w:b/>
          <w:bCs/>
          <w:sz w:val="24"/>
          <w:szCs w:val="24"/>
        </w:rPr>
      </w:pPr>
      <w:r>
        <w:rPr>
          <w:b/>
          <w:bCs/>
          <w:sz w:val="28"/>
          <w:szCs w:val="28"/>
          <w:u w:val="single"/>
        </w:rPr>
        <w:t>SPRING</w:t>
      </w:r>
      <w:r w:rsidRPr="00C60740">
        <w:rPr>
          <w:b/>
          <w:bCs/>
          <w:sz w:val="28"/>
          <w:szCs w:val="28"/>
          <w:u w:val="single"/>
        </w:rPr>
        <w:t xml:space="preserve"> Semester 2015</w:t>
      </w:r>
      <w:r>
        <w:rPr>
          <w:b/>
          <w:bCs/>
          <w:sz w:val="28"/>
          <w:szCs w:val="28"/>
          <w:u w:val="single"/>
        </w:rPr>
        <w:t xml:space="preserve"> </w:t>
      </w:r>
      <w:r w:rsidRPr="00C60740">
        <w:rPr>
          <w:b/>
          <w:bCs/>
          <w:sz w:val="28"/>
          <w:szCs w:val="28"/>
          <w:u w:val="single"/>
        </w:rPr>
        <w:t xml:space="preserve">Important </w:t>
      </w:r>
      <w:r>
        <w:rPr>
          <w:b/>
          <w:bCs/>
          <w:sz w:val="28"/>
          <w:szCs w:val="28"/>
          <w:u w:val="single"/>
        </w:rPr>
        <w:t xml:space="preserve">Information </w:t>
      </w:r>
    </w:p>
    <w:sdt>
      <w:sdtPr>
        <w:rPr>
          <w:rFonts w:asciiTheme="minorHAnsi" w:eastAsiaTheme="minorHAnsi" w:hAnsiTheme="minorHAnsi" w:cstheme="minorBidi"/>
          <w:b w:val="0"/>
          <w:bCs w:val="0"/>
          <w:color w:val="auto"/>
          <w:sz w:val="22"/>
          <w:szCs w:val="22"/>
          <w:lang w:eastAsia="en-US"/>
        </w:rPr>
        <w:id w:val="-1826660450"/>
        <w:docPartObj>
          <w:docPartGallery w:val="Table of Contents"/>
          <w:docPartUnique/>
        </w:docPartObj>
      </w:sdtPr>
      <w:sdtEndPr>
        <w:rPr>
          <w:noProof/>
        </w:rPr>
      </w:sdtEndPr>
      <w:sdtContent>
        <w:p w:rsidR="00945B31" w:rsidRDefault="00945B31">
          <w:pPr>
            <w:pStyle w:val="TOCHeading"/>
          </w:pPr>
          <w:r>
            <w:t>Table of Contents</w:t>
          </w:r>
        </w:p>
        <w:p w:rsidR="004441E2" w:rsidRDefault="00945B31">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06590495" w:history="1">
            <w:r w:rsidR="004441E2" w:rsidRPr="00A94FD3">
              <w:rPr>
                <w:rStyle w:val="Hyperlink"/>
                <w:noProof/>
              </w:rPr>
              <w:t>Office Hours</w:t>
            </w:r>
            <w:r w:rsidR="004441E2">
              <w:rPr>
                <w:noProof/>
                <w:webHidden/>
              </w:rPr>
              <w:tab/>
            </w:r>
            <w:r w:rsidR="004441E2">
              <w:rPr>
                <w:noProof/>
                <w:webHidden/>
              </w:rPr>
              <w:fldChar w:fldCharType="begin"/>
            </w:r>
            <w:r w:rsidR="004441E2">
              <w:rPr>
                <w:noProof/>
                <w:webHidden/>
              </w:rPr>
              <w:instrText xml:space="preserve"> PAGEREF _Toc406590495 \h </w:instrText>
            </w:r>
            <w:r w:rsidR="004441E2">
              <w:rPr>
                <w:noProof/>
                <w:webHidden/>
              </w:rPr>
            </w:r>
            <w:r w:rsidR="004441E2">
              <w:rPr>
                <w:noProof/>
                <w:webHidden/>
              </w:rPr>
              <w:fldChar w:fldCharType="separate"/>
            </w:r>
            <w:r w:rsidR="004441E2">
              <w:rPr>
                <w:noProof/>
                <w:webHidden/>
              </w:rPr>
              <w:t>2</w:t>
            </w:r>
            <w:r w:rsidR="004441E2">
              <w:rPr>
                <w:noProof/>
                <w:webHidden/>
              </w:rPr>
              <w:fldChar w:fldCharType="end"/>
            </w:r>
          </w:hyperlink>
        </w:p>
        <w:p w:rsidR="004441E2" w:rsidRDefault="004441E2">
          <w:pPr>
            <w:pStyle w:val="TOC1"/>
            <w:tabs>
              <w:tab w:val="right" w:leader="dot" w:pos="9350"/>
            </w:tabs>
            <w:rPr>
              <w:rFonts w:eastAsiaTheme="minorEastAsia"/>
              <w:noProof/>
            </w:rPr>
          </w:pPr>
          <w:hyperlink w:anchor="_Toc406590496" w:history="1">
            <w:r w:rsidRPr="00A94FD3">
              <w:rPr>
                <w:rStyle w:val="Hyperlink"/>
                <w:noProof/>
              </w:rPr>
              <w:t>Verification of Class Rosters</w:t>
            </w:r>
            <w:r>
              <w:rPr>
                <w:noProof/>
                <w:webHidden/>
              </w:rPr>
              <w:tab/>
            </w:r>
            <w:r>
              <w:rPr>
                <w:noProof/>
                <w:webHidden/>
              </w:rPr>
              <w:fldChar w:fldCharType="begin"/>
            </w:r>
            <w:r>
              <w:rPr>
                <w:noProof/>
                <w:webHidden/>
              </w:rPr>
              <w:instrText xml:space="preserve"> PAGEREF _Toc406590496 \h </w:instrText>
            </w:r>
            <w:r>
              <w:rPr>
                <w:noProof/>
                <w:webHidden/>
              </w:rPr>
            </w:r>
            <w:r>
              <w:rPr>
                <w:noProof/>
                <w:webHidden/>
              </w:rPr>
              <w:fldChar w:fldCharType="separate"/>
            </w:r>
            <w:r>
              <w:rPr>
                <w:noProof/>
                <w:webHidden/>
              </w:rPr>
              <w:t>2</w:t>
            </w:r>
            <w:r>
              <w:rPr>
                <w:noProof/>
                <w:webHidden/>
              </w:rPr>
              <w:fldChar w:fldCharType="end"/>
            </w:r>
          </w:hyperlink>
        </w:p>
        <w:p w:rsidR="004441E2" w:rsidRDefault="004441E2">
          <w:pPr>
            <w:pStyle w:val="TOC1"/>
            <w:tabs>
              <w:tab w:val="right" w:leader="dot" w:pos="9350"/>
            </w:tabs>
            <w:rPr>
              <w:rFonts w:eastAsiaTheme="minorEastAsia"/>
              <w:noProof/>
            </w:rPr>
          </w:pPr>
          <w:hyperlink w:anchor="_Toc406590497" w:history="1">
            <w:r w:rsidRPr="00A94FD3">
              <w:rPr>
                <w:rStyle w:val="Hyperlink"/>
                <w:noProof/>
              </w:rPr>
              <w:t>Course Syllabus</w:t>
            </w:r>
            <w:r>
              <w:rPr>
                <w:noProof/>
                <w:webHidden/>
              </w:rPr>
              <w:tab/>
            </w:r>
            <w:r>
              <w:rPr>
                <w:noProof/>
                <w:webHidden/>
              </w:rPr>
              <w:fldChar w:fldCharType="begin"/>
            </w:r>
            <w:r>
              <w:rPr>
                <w:noProof/>
                <w:webHidden/>
              </w:rPr>
              <w:instrText xml:space="preserve"> PAGEREF _Toc406590497 \h </w:instrText>
            </w:r>
            <w:r>
              <w:rPr>
                <w:noProof/>
                <w:webHidden/>
              </w:rPr>
            </w:r>
            <w:r>
              <w:rPr>
                <w:noProof/>
                <w:webHidden/>
              </w:rPr>
              <w:fldChar w:fldCharType="separate"/>
            </w:r>
            <w:r>
              <w:rPr>
                <w:noProof/>
                <w:webHidden/>
              </w:rPr>
              <w:t>2</w:t>
            </w:r>
            <w:r>
              <w:rPr>
                <w:noProof/>
                <w:webHidden/>
              </w:rPr>
              <w:fldChar w:fldCharType="end"/>
            </w:r>
          </w:hyperlink>
        </w:p>
        <w:p w:rsidR="004441E2" w:rsidRDefault="004441E2">
          <w:pPr>
            <w:pStyle w:val="TOC1"/>
            <w:tabs>
              <w:tab w:val="right" w:leader="dot" w:pos="9350"/>
            </w:tabs>
            <w:rPr>
              <w:rFonts w:eastAsiaTheme="minorEastAsia"/>
              <w:noProof/>
            </w:rPr>
          </w:pPr>
          <w:hyperlink w:anchor="_Toc406590498" w:history="1">
            <w:r w:rsidRPr="00A94FD3">
              <w:rPr>
                <w:rStyle w:val="Hyperlink"/>
                <w:noProof/>
              </w:rPr>
              <w:t>Student Course Evaluation Completion Rate</w:t>
            </w:r>
            <w:r>
              <w:rPr>
                <w:noProof/>
                <w:webHidden/>
              </w:rPr>
              <w:tab/>
            </w:r>
            <w:r>
              <w:rPr>
                <w:noProof/>
                <w:webHidden/>
              </w:rPr>
              <w:fldChar w:fldCharType="begin"/>
            </w:r>
            <w:r>
              <w:rPr>
                <w:noProof/>
                <w:webHidden/>
              </w:rPr>
              <w:instrText xml:space="preserve"> PAGEREF _Toc406590498 \h </w:instrText>
            </w:r>
            <w:r>
              <w:rPr>
                <w:noProof/>
                <w:webHidden/>
              </w:rPr>
            </w:r>
            <w:r>
              <w:rPr>
                <w:noProof/>
                <w:webHidden/>
              </w:rPr>
              <w:fldChar w:fldCharType="separate"/>
            </w:r>
            <w:r>
              <w:rPr>
                <w:noProof/>
                <w:webHidden/>
              </w:rPr>
              <w:t>3</w:t>
            </w:r>
            <w:r>
              <w:rPr>
                <w:noProof/>
                <w:webHidden/>
              </w:rPr>
              <w:fldChar w:fldCharType="end"/>
            </w:r>
          </w:hyperlink>
        </w:p>
        <w:p w:rsidR="004441E2" w:rsidRDefault="004441E2">
          <w:pPr>
            <w:pStyle w:val="TOC1"/>
            <w:tabs>
              <w:tab w:val="right" w:leader="dot" w:pos="9350"/>
            </w:tabs>
            <w:rPr>
              <w:rFonts w:eastAsiaTheme="minorEastAsia"/>
              <w:noProof/>
            </w:rPr>
          </w:pPr>
          <w:hyperlink w:anchor="_Toc406590499" w:history="1">
            <w:r w:rsidRPr="00A94FD3">
              <w:rPr>
                <w:rStyle w:val="Hyperlink"/>
                <w:noProof/>
              </w:rPr>
              <w:t>Handling and Storage of Student Course Grade Records</w:t>
            </w:r>
            <w:r>
              <w:rPr>
                <w:noProof/>
                <w:webHidden/>
              </w:rPr>
              <w:tab/>
            </w:r>
            <w:r>
              <w:rPr>
                <w:noProof/>
                <w:webHidden/>
              </w:rPr>
              <w:fldChar w:fldCharType="begin"/>
            </w:r>
            <w:r>
              <w:rPr>
                <w:noProof/>
                <w:webHidden/>
              </w:rPr>
              <w:instrText xml:space="preserve"> PAGEREF _Toc406590499 \h </w:instrText>
            </w:r>
            <w:r>
              <w:rPr>
                <w:noProof/>
                <w:webHidden/>
              </w:rPr>
            </w:r>
            <w:r>
              <w:rPr>
                <w:noProof/>
                <w:webHidden/>
              </w:rPr>
              <w:fldChar w:fldCharType="separate"/>
            </w:r>
            <w:r>
              <w:rPr>
                <w:noProof/>
                <w:webHidden/>
              </w:rPr>
              <w:t>3</w:t>
            </w:r>
            <w:r>
              <w:rPr>
                <w:noProof/>
                <w:webHidden/>
              </w:rPr>
              <w:fldChar w:fldCharType="end"/>
            </w:r>
          </w:hyperlink>
        </w:p>
        <w:p w:rsidR="004441E2" w:rsidRDefault="004441E2">
          <w:pPr>
            <w:pStyle w:val="TOC1"/>
            <w:tabs>
              <w:tab w:val="right" w:leader="dot" w:pos="9350"/>
            </w:tabs>
            <w:rPr>
              <w:rFonts w:eastAsiaTheme="minorEastAsia"/>
              <w:noProof/>
            </w:rPr>
          </w:pPr>
          <w:hyperlink w:anchor="_Toc406590500" w:history="1">
            <w:r w:rsidRPr="00A94FD3">
              <w:rPr>
                <w:rStyle w:val="Hyperlink"/>
                <w:noProof/>
              </w:rPr>
              <w:t>Student Disability Services</w:t>
            </w:r>
            <w:r>
              <w:rPr>
                <w:noProof/>
                <w:webHidden/>
              </w:rPr>
              <w:tab/>
            </w:r>
            <w:r>
              <w:rPr>
                <w:noProof/>
                <w:webHidden/>
              </w:rPr>
              <w:fldChar w:fldCharType="begin"/>
            </w:r>
            <w:r>
              <w:rPr>
                <w:noProof/>
                <w:webHidden/>
              </w:rPr>
              <w:instrText xml:space="preserve"> PAGEREF _Toc406590500 \h </w:instrText>
            </w:r>
            <w:r>
              <w:rPr>
                <w:noProof/>
                <w:webHidden/>
              </w:rPr>
            </w:r>
            <w:r>
              <w:rPr>
                <w:noProof/>
                <w:webHidden/>
              </w:rPr>
              <w:fldChar w:fldCharType="separate"/>
            </w:r>
            <w:r>
              <w:rPr>
                <w:noProof/>
                <w:webHidden/>
              </w:rPr>
              <w:t>3</w:t>
            </w:r>
            <w:r>
              <w:rPr>
                <w:noProof/>
                <w:webHidden/>
              </w:rPr>
              <w:fldChar w:fldCharType="end"/>
            </w:r>
          </w:hyperlink>
        </w:p>
        <w:p w:rsidR="004441E2" w:rsidRDefault="004441E2">
          <w:pPr>
            <w:pStyle w:val="TOC1"/>
            <w:tabs>
              <w:tab w:val="right" w:leader="dot" w:pos="9350"/>
            </w:tabs>
            <w:rPr>
              <w:rFonts w:eastAsiaTheme="minorEastAsia"/>
              <w:noProof/>
            </w:rPr>
          </w:pPr>
          <w:hyperlink w:anchor="_Toc406590501" w:history="1">
            <w:r w:rsidRPr="00A94FD3">
              <w:rPr>
                <w:rStyle w:val="Hyperlink"/>
                <w:noProof/>
              </w:rPr>
              <w:t>Short Notice Class Cancellations by Faculty Members</w:t>
            </w:r>
            <w:r>
              <w:rPr>
                <w:noProof/>
                <w:webHidden/>
              </w:rPr>
              <w:tab/>
            </w:r>
            <w:r>
              <w:rPr>
                <w:noProof/>
                <w:webHidden/>
              </w:rPr>
              <w:fldChar w:fldCharType="begin"/>
            </w:r>
            <w:r>
              <w:rPr>
                <w:noProof/>
                <w:webHidden/>
              </w:rPr>
              <w:instrText xml:space="preserve"> PAGEREF _Toc406590501 \h </w:instrText>
            </w:r>
            <w:r>
              <w:rPr>
                <w:noProof/>
                <w:webHidden/>
              </w:rPr>
            </w:r>
            <w:r>
              <w:rPr>
                <w:noProof/>
                <w:webHidden/>
              </w:rPr>
              <w:fldChar w:fldCharType="separate"/>
            </w:r>
            <w:r>
              <w:rPr>
                <w:noProof/>
                <w:webHidden/>
              </w:rPr>
              <w:t>3</w:t>
            </w:r>
            <w:r>
              <w:rPr>
                <w:noProof/>
                <w:webHidden/>
              </w:rPr>
              <w:fldChar w:fldCharType="end"/>
            </w:r>
          </w:hyperlink>
        </w:p>
        <w:p w:rsidR="004441E2" w:rsidRDefault="004441E2">
          <w:pPr>
            <w:pStyle w:val="TOC1"/>
            <w:tabs>
              <w:tab w:val="right" w:leader="dot" w:pos="9350"/>
            </w:tabs>
            <w:rPr>
              <w:rFonts w:eastAsiaTheme="minorEastAsia"/>
              <w:noProof/>
            </w:rPr>
          </w:pPr>
          <w:hyperlink w:anchor="_Toc406590502" w:history="1">
            <w:r w:rsidRPr="00A94FD3">
              <w:rPr>
                <w:rStyle w:val="Hyperlink"/>
                <w:noProof/>
              </w:rPr>
              <w:t>Student Study Days</w:t>
            </w:r>
            <w:r>
              <w:rPr>
                <w:noProof/>
                <w:webHidden/>
              </w:rPr>
              <w:tab/>
            </w:r>
            <w:r>
              <w:rPr>
                <w:noProof/>
                <w:webHidden/>
              </w:rPr>
              <w:fldChar w:fldCharType="begin"/>
            </w:r>
            <w:r>
              <w:rPr>
                <w:noProof/>
                <w:webHidden/>
              </w:rPr>
              <w:instrText xml:space="preserve"> PAGEREF _Toc406590502 \h </w:instrText>
            </w:r>
            <w:r>
              <w:rPr>
                <w:noProof/>
                <w:webHidden/>
              </w:rPr>
            </w:r>
            <w:r>
              <w:rPr>
                <w:noProof/>
                <w:webHidden/>
              </w:rPr>
              <w:fldChar w:fldCharType="separate"/>
            </w:r>
            <w:r>
              <w:rPr>
                <w:noProof/>
                <w:webHidden/>
              </w:rPr>
              <w:t>3</w:t>
            </w:r>
            <w:r>
              <w:rPr>
                <w:noProof/>
                <w:webHidden/>
              </w:rPr>
              <w:fldChar w:fldCharType="end"/>
            </w:r>
          </w:hyperlink>
        </w:p>
        <w:p w:rsidR="004441E2" w:rsidRDefault="004441E2">
          <w:pPr>
            <w:pStyle w:val="TOC1"/>
            <w:tabs>
              <w:tab w:val="right" w:leader="dot" w:pos="9350"/>
            </w:tabs>
            <w:rPr>
              <w:rFonts w:eastAsiaTheme="minorEastAsia"/>
              <w:noProof/>
            </w:rPr>
          </w:pPr>
          <w:hyperlink w:anchor="_Toc406590503" w:history="1">
            <w:r w:rsidRPr="00A94FD3">
              <w:rPr>
                <w:rStyle w:val="Hyperlink"/>
                <w:noProof/>
              </w:rPr>
              <w:t>Drop Dates</w:t>
            </w:r>
            <w:r>
              <w:rPr>
                <w:noProof/>
                <w:webHidden/>
              </w:rPr>
              <w:tab/>
            </w:r>
            <w:r>
              <w:rPr>
                <w:noProof/>
                <w:webHidden/>
              </w:rPr>
              <w:fldChar w:fldCharType="begin"/>
            </w:r>
            <w:r>
              <w:rPr>
                <w:noProof/>
                <w:webHidden/>
              </w:rPr>
              <w:instrText xml:space="preserve"> PAGEREF _Toc406590503 \h </w:instrText>
            </w:r>
            <w:r>
              <w:rPr>
                <w:noProof/>
                <w:webHidden/>
              </w:rPr>
            </w:r>
            <w:r>
              <w:rPr>
                <w:noProof/>
                <w:webHidden/>
              </w:rPr>
              <w:fldChar w:fldCharType="separate"/>
            </w:r>
            <w:r>
              <w:rPr>
                <w:noProof/>
                <w:webHidden/>
              </w:rPr>
              <w:t>4</w:t>
            </w:r>
            <w:r>
              <w:rPr>
                <w:noProof/>
                <w:webHidden/>
              </w:rPr>
              <w:fldChar w:fldCharType="end"/>
            </w:r>
          </w:hyperlink>
        </w:p>
        <w:p w:rsidR="004441E2" w:rsidRDefault="004441E2">
          <w:pPr>
            <w:pStyle w:val="TOC1"/>
            <w:tabs>
              <w:tab w:val="right" w:leader="dot" w:pos="9350"/>
            </w:tabs>
            <w:rPr>
              <w:rFonts w:eastAsiaTheme="minorEastAsia"/>
              <w:noProof/>
            </w:rPr>
          </w:pPr>
          <w:hyperlink w:anchor="_Toc406590504" w:history="1">
            <w:r w:rsidRPr="00A94FD3">
              <w:rPr>
                <w:rStyle w:val="Hyperlink"/>
                <w:noProof/>
              </w:rPr>
              <w:t>Students Who Stop Attending or Never Attended a Class</w:t>
            </w:r>
            <w:r>
              <w:rPr>
                <w:noProof/>
                <w:webHidden/>
              </w:rPr>
              <w:tab/>
            </w:r>
            <w:r>
              <w:rPr>
                <w:noProof/>
                <w:webHidden/>
              </w:rPr>
              <w:fldChar w:fldCharType="begin"/>
            </w:r>
            <w:r>
              <w:rPr>
                <w:noProof/>
                <w:webHidden/>
              </w:rPr>
              <w:instrText xml:space="preserve"> PAGEREF _Toc406590504 \h </w:instrText>
            </w:r>
            <w:r>
              <w:rPr>
                <w:noProof/>
                <w:webHidden/>
              </w:rPr>
            </w:r>
            <w:r>
              <w:rPr>
                <w:noProof/>
                <w:webHidden/>
              </w:rPr>
              <w:fldChar w:fldCharType="separate"/>
            </w:r>
            <w:r>
              <w:rPr>
                <w:noProof/>
                <w:webHidden/>
              </w:rPr>
              <w:t>4</w:t>
            </w:r>
            <w:r>
              <w:rPr>
                <w:noProof/>
                <w:webHidden/>
              </w:rPr>
              <w:fldChar w:fldCharType="end"/>
            </w:r>
          </w:hyperlink>
        </w:p>
        <w:p w:rsidR="004441E2" w:rsidRDefault="004441E2">
          <w:pPr>
            <w:pStyle w:val="TOC1"/>
            <w:tabs>
              <w:tab w:val="right" w:leader="dot" w:pos="9350"/>
            </w:tabs>
            <w:rPr>
              <w:rFonts w:eastAsiaTheme="minorEastAsia"/>
              <w:noProof/>
            </w:rPr>
          </w:pPr>
          <w:hyperlink w:anchor="_Toc406590505" w:history="1">
            <w:r w:rsidRPr="00A94FD3">
              <w:rPr>
                <w:rStyle w:val="Hyperlink"/>
                <w:noProof/>
              </w:rPr>
              <w:t>UTSA Definition of a Semester Credit Hour</w:t>
            </w:r>
            <w:r>
              <w:rPr>
                <w:noProof/>
                <w:webHidden/>
              </w:rPr>
              <w:tab/>
            </w:r>
            <w:r>
              <w:rPr>
                <w:noProof/>
                <w:webHidden/>
              </w:rPr>
              <w:fldChar w:fldCharType="begin"/>
            </w:r>
            <w:r>
              <w:rPr>
                <w:noProof/>
                <w:webHidden/>
              </w:rPr>
              <w:instrText xml:space="preserve"> PAGEREF _Toc406590505 \h </w:instrText>
            </w:r>
            <w:r>
              <w:rPr>
                <w:noProof/>
                <w:webHidden/>
              </w:rPr>
            </w:r>
            <w:r>
              <w:rPr>
                <w:noProof/>
                <w:webHidden/>
              </w:rPr>
              <w:fldChar w:fldCharType="separate"/>
            </w:r>
            <w:r>
              <w:rPr>
                <w:noProof/>
                <w:webHidden/>
              </w:rPr>
              <w:t>4</w:t>
            </w:r>
            <w:r>
              <w:rPr>
                <w:noProof/>
                <w:webHidden/>
              </w:rPr>
              <w:fldChar w:fldCharType="end"/>
            </w:r>
          </w:hyperlink>
        </w:p>
        <w:p w:rsidR="004441E2" w:rsidRDefault="004441E2">
          <w:pPr>
            <w:pStyle w:val="TOC1"/>
            <w:tabs>
              <w:tab w:val="right" w:leader="dot" w:pos="9350"/>
            </w:tabs>
            <w:rPr>
              <w:rFonts w:eastAsiaTheme="minorEastAsia"/>
              <w:noProof/>
            </w:rPr>
          </w:pPr>
          <w:hyperlink w:anchor="_Toc406590506" w:history="1">
            <w:r w:rsidRPr="00A94FD3">
              <w:rPr>
                <w:rStyle w:val="Hyperlink"/>
                <w:noProof/>
              </w:rPr>
              <w:t>Add Forms</w:t>
            </w:r>
            <w:r>
              <w:rPr>
                <w:noProof/>
                <w:webHidden/>
              </w:rPr>
              <w:tab/>
            </w:r>
            <w:r>
              <w:rPr>
                <w:noProof/>
                <w:webHidden/>
              </w:rPr>
              <w:fldChar w:fldCharType="begin"/>
            </w:r>
            <w:r>
              <w:rPr>
                <w:noProof/>
                <w:webHidden/>
              </w:rPr>
              <w:instrText xml:space="preserve"> PAGEREF _Toc406590506 \h </w:instrText>
            </w:r>
            <w:r>
              <w:rPr>
                <w:noProof/>
                <w:webHidden/>
              </w:rPr>
            </w:r>
            <w:r>
              <w:rPr>
                <w:noProof/>
                <w:webHidden/>
              </w:rPr>
              <w:fldChar w:fldCharType="separate"/>
            </w:r>
            <w:r>
              <w:rPr>
                <w:noProof/>
                <w:webHidden/>
              </w:rPr>
              <w:t>4</w:t>
            </w:r>
            <w:r>
              <w:rPr>
                <w:noProof/>
                <w:webHidden/>
              </w:rPr>
              <w:fldChar w:fldCharType="end"/>
            </w:r>
          </w:hyperlink>
        </w:p>
        <w:p w:rsidR="004441E2" w:rsidRDefault="004441E2">
          <w:pPr>
            <w:pStyle w:val="TOC1"/>
            <w:tabs>
              <w:tab w:val="right" w:leader="dot" w:pos="9350"/>
            </w:tabs>
            <w:rPr>
              <w:rFonts w:eastAsiaTheme="minorEastAsia"/>
              <w:noProof/>
            </w:rPr>
          </w:pPr>
          <w:hyperlink w:anchor="_Toc406590507" w:history="1">
            <w:r w:rsidRPr="00A94FD3">
              <w:rPr>
                <w:rStyle w:val="Hyperlink"/>
                <w:noProof/>
              </w:rPr>
              <w:t>Midterm Grades</w:t>
            </w:r>
            <w:r>
              <w:rPr>
                <w:noProof/>
                <w:webHidden/>
              </w:rPr>
              <w:tab/>
            </w:r>
            <w:r>
              <w:rPr>
                <w:noProof/>
                <w:webHidden/>
              </w:rPr>
              <w:fldChar w:fldCharType="begin"/>
            </w:r>
            <w:r>
              <w:rPr>
                <w:noProof/>
                <w:webHidden/>
              </w:rPr>
              <w:instrText xml:space="preserve"> PAGEREF _Toc406590507 \h </w:instrText>
            </w:r>
            <w:r>
              <w:rPr>
                <w:noProof/>
                <w:webHidden/>
              </w:rPr>
            </w:r>
            <w:r>
              <w:rPr>
                <w:noProof/>
                <w:webHidden/>
              </w:rPr>
              <w:fldChar w:fldCharType="separate"/>
            </w:r>
            <w:r>
              <w:rPr>
                <w:noProof/>
                <w:webHidden/>
              </w:rPr>
              <w:t>4</w:t>
            </w:r>
            <w:r>
              <w:rPr>
                <w:noProof/>
                <w:webHidden/>
              </w:rPr>
              <w:fldChar w:fldCharType="end"/>
            </w:r>
          </w:hyperlink>
        </w:p>
        <w:p w:rsidR="004441E2" w:rsidRDefault="004441E2">
          <w:pPr>
            <w:pStyle w:val="TOC1"/>
            <w:tabs>
              <w:tab w:val="right" w:leader="dot" w:pos="9350"/>
            </w:tabs>
            <w:rPr>
              <w:rFonts w:eastAsiaTheme="minorEastAsia"/>
              <w:noProof/>
            </w:rPr>
          </w:pPr>
          <w:hyperlink w:anchor="_Toc406590508" w:history="1">
            <w:r w:rsidRPr="00A94FD3">
              <w:rPr>
                <w:rStyle w:val="Hyperlink"/>
                <w:rFonts w:eastAsia="Times New Roman"/>
                <w:iCs/>
                <w:noProof/>
              </w:rPr>
              <w:t>Final Examinations (</w:t>
            </w:r>
            <w:r w:rsidRPr="004441E2">
              <w:rPr>
                <w:rStyle w:val="Hyperlink"/>
                <w:rFonts w:eastAsia="Times New Roman"/>
                <w:b/>
                <w:iCs/>
                <w:noProof/>
                <w:color w:val="FF0000"/>
              </w:rPr>
              <w:t>Revised</w:t>
            </w:r>
            <w:r w:rsidRPr="00A94FD3">
              <w:rPr>
                <w:rStyle w:val="Hyperlink"/>
                <w:rFonts w:eastAsia="Times New Roman"/>
                <w:iCs/>
                <w:noProof/>
              </w:rPr>
              <w:t>)</w:t>
            </w:r>
            <w:r>
              <w:rPr>
                <w:noProof/>
                <w:webHidden/>
              </w:rPr>
              <w:tab/>
            </w:r>
            <w:r>
              <w:rPr>
                <w:noProof/>
                <w:webHidden/>
              </w:rPr>
              <w:fldChar w:fldCharType="begin"/>
            </w:r>
            <w:r>
              <w:rPr>
                <w:noProof/>
                <w:webHidden/>
              </w:rPr>
              <w:instrText xml:space="preserve"> PAGEREF _Toc406590508 \h </w:instrText>
            </w:r>
            <w:r>
              <w:rPr>
                <w:noProof/>
                <w:webHidden/>
              </w:rPr>
            </w:r>
            <w:r>
              <w:rPr>
                <w:noProof/>
                <w:webHidden/>
              </w:rPr>
              <w:fldChar w:fldCharType="separate"/>
            </w:r>
            <w:r>
              <w:rPr>
                <w:noProof/>
                <w:webHidden/>
              </w:rPr>
              <w:t>5</w:t>
            </w:r>
            <w:r>
              <w:rPr>
                <w:noProof/>
                <w:webHidden/>
              </w:rPr>
              <w:fldChar w:fldCharType="end"/>
            </w:r>
          </w:hyperlink>
        </w:p>
        <w:p w:rsidR="004441E2" w:rsidRDefault="004441E2">
          <w:pPr>
            <w:pStyle w:val="TOC1"/>
            <w:tabs>
              <w:tab w:val="right" w:leader="dot" w:pos="9350"/>
            </w:tabs>
            <w:rPr>
              <w:rFonts w:eastAsiaTheme="minorEastAsia"/>
              <w:noProof/>
            </w:rPr>
          </w:pPr>
          <w:hyperlink w:anchor="_Toc406590509" w:history="1">
            <w:r w:rsidRPr="00A94FD3">
              <w:rPr>
                <w:rStyle w:val="Hyperlink"/>
                <w:noProof/>
              </w:rPr>
              <w:t>Final Grade Reports</w:t>
            </w:r>
            <w:r>
              <w:rPr>
                <w:noProof/>
                <w:webHidden/>
              </w:rPr>
              <w:tab/>
            </w:r>
            <w:r>
              <w:rPr>
                <w:noProof/>
                <w:webHidden/>
              </w:rPr>
              <w:fldChar w:fldCharType="begin"/>
            </w:r>
            <w:r>
              <w:rPr>
                <w:noProof/>
                <w:webHidden/>
              </w:rPr>
              <w:instrText xml:space="preserve"> PAGEREF _Toc406590509 \h </w:instrText>
            </w:r>
            <w:r>
              <w:rPr>
                <w:noProof/>
                <w:webHidden/>
              </w:rPr>
            </w:r>
            <w:r>
              <w:rPr>
                <w:noProof/>
                <w:webHidden/>
              </w:rPr>
              <w:fldChar w:fldCharType="separate"/>
            </w:r>
            <w:r>
              <w:rPr>
                <w:noProof/>
                <w:webHidden/>
              </w:rPr>
              <w:t>5</w:t>
            </w:r>
            <w:r>
              <w:rPr>
                <w:noProof/>
                <w:webHidden/>
              </w:rPr>
              <w:fldChar w:fldCharType="end"/>
            </w:r>
          </w:hyperlink>
        </w:p>
        <w:p w:rsidR="00945B31" w:rsidRDefault="00945B31">
          <w:r>
            <w:rPr>
              <w:b/>
              <w:bCs/>
              <w:noProof/>
            </w:rPr>
            <w:fldChar w:fldCharType="end"/>
          </w:r>
        </w:p>
        <w:bookmarkStart w:id="0" w:name="_GoBack" w:displacedByCustomXml="next"/>
        <w:bookmarkEnd w:id="0" w:displacedByCustomXml="next"/>
      </w:sdtContent>
    </w:sdt>
    <w:p w:rsidR="003940B9" w:rsidRDefault="003940B9" w:rsidP="001B2EB1">
      <w:pPr>
        <w:pStyle w:val="Heading1"/>
      </w:pPr>
    </w:p>
    <w:p w:rsidR="00CF18A2" w:rsidRPr="0078597A" w:rsidRDefault="00CF18A2" w:rsidP="001B2EB1">
      <w:pPr>
        <w:pStyle w:val="Heading1"/>
      </w:pPr>
      <w:bookmarkStart w:id="1" w:name="_Toc406590495"/>
      <w:r w:rsidRPr="0078597A">
        <w:t>Office Hours</w:t>
      </w:r>
      <w:bookmarkEnd w:id="1"/>
      <w:r w:rsidRPr="0078597A">
        <w:t xml:space="preserve"> </w:t>
      </w:r>
    </w:p>
    <w:p w:rsidR="00CF18A2" w:rsidRPr="00CF18A2" w:rsidRDefault="00CF18A2" w:rsidP="00400987">
      <w:pPr>
        <w:spacing w:after="0" w:line="240" w:lineRule="auto"/>
      </w:pPr>
      <w:r w:rsidRPr="00CF18A2">
        <w:t>Faculty members are expected to maintain at least three hours of office time each week during a semester when scheduled to teach a class.  Faculty members should be available for face-to-face conferences with students even for those students enrolled in online or hybrid classes.</w:t>
      </w:r>
    </w:p>
    <w:p w:rsidR="00CF18A2" w:rsidRPr="0078597A" w:rsidRDefault="00CF18A2" w:rsidP="001B2EB1">
      <w:pPr>
        <w:pStyle w:val="Heading1"/>
      </w:pPr>
      <w:bookmarkStart w:id="2" w:name="_Toc406590496"/>
      <w:r w:rsidRPr="0078597A">
        <w:t>Verification of Class Rosters</w:t>
      </w:r>
      <w:bookmarkEnd w:id="2"/>
    </w:p>
    <w:p w:rsidR="00CF18A2" w:rsidRPr="00CF18A2" w:rsidRDefault="00CF18A2" w:rsidP="00400987">
      <w:pPr>
        <w:spacing w:after="0" w:line="240" w:lineRule="auto"/>
      </w:pPr>
      <w:r w:rsidRPr="00CF18A2">
        <w:t xml:space="preserve">In order to help the university reduce the number of requests by students to add classes late into the semester, faculty members should verify that the name of each student attending and participating in a class appears on the class roster.  An effective way to verify a class roster is not to accept assignments or examinations from students whose names do not appear on the official class roster, which can be accessed by faculty through Banner ASAP.   Students who are attending a class but whose names do not appear on the roster should be notified so that they can rectify the problem.  Note that the names of students who are auditing courses do not appear on class rosters. </w:t>
      </w:r>
    </w:p>
    <w:p w:rsidR="00400987" w:rsidRDefault="00400987" w:rsidP="00400987">
      <w:pPr>
        <w:spacing w:after="0" w:line="240" w:lineRule="auto"/>
      </w:pPr>
    </w:p>
    <w:p w:rsidR="00CF18A2" w:rsidRPr="00CF18A2" w:rsidRDefault="00CF18A2" w:rsidP="00400987">
      <w:pPr>
        <w:spacing w:after="0" w:line="240" w:lineRule="auto"/>
      </w:pPr>
      <w:r w:rsidRPr="00CF18A2">
        <w:t>Too often faculty members attempt to assign a course grade to a student who has attended and participated in a class the entire semester, but whose name is not on the final grade roster.  The verification of class rosters by faculty members should eliminate this problem.</w:t>
      </w:r>
    </w:p>
    <w:p w:rsidR="00400987" w:rsidRDefault="00400987" w:rsidP="00400987">
      <w:pPr>
        <w:spacing w:after="0" w:line="240" w:lineRule="auto"/>
      </w:pPr>
    </w:p>
    <w:p w:rsidR="00CF18A2" w:rsidRPr="00CF18A2" w:rsidRDefault="001B2EB1" w:rsidP="00400987">
      <w:pPr>
        <w:spacing w:after="0" w:line="240" w:lineRule="auto"/>
      </w:pPr>
      <w:r>
        <w:t>S</w:t>
      </w:r>
      <w:r w:rsidR="00CF18A2" w:rsidRPr="00CF18A2">
        <w:t>ince students are dropped from classes at the end of the 20</w:t>
      </w:r>
      <w:r w:rsidR="00CF18A2" w:rsidRPr="00CF18A2">
        <w:rPr>
          <w:vertAlign w:val="superscript"/>
        </w:rPr>
        <w:t>th</w:t>
      </w:r>
      <w:r w:rsidR="00CF18A2" w:rsidRPr="00CF18A2">
        <w:t xml:space="preserve"> class day for nonpayment, faculty members should review their official class rosters in ASAP at least once after this date.  For </w:t>
      </w:r>
      <w:r w:rsidR="00CF18A2">
        <w:t>Spring Semester</w:t>
      </w:r>
      <w:r w:rsidR="00CF18A2" w:rsidRPr="00CF18A2">
        <w:t xml:space="preserve"> </w:t>
      </w:r>
      <w:r w:rsidR="00CF18A2">
        <w:t>2015</w:t>
      </w:r>
      <w:r w:rsidR="00CF18A2" w:rsidRPr="00CF18A2">
        <w:t xml:space="preserve">, the </w:t>
      </w:r>
      <w:r w:rsidR="00CF18A2" w:rsidRPr="00E6373B">
        <w:rPr>
          <w:u w:val="single"/>
        </w:rPr>
        <w:t>20</w:t>
      </w:r>
      <w:r w:rsidR="00CF18A2" w:rsidRPr="00E6373B">
        <w:rPr>
          <w:u w:val="single"/>
          <w:vertAlign w:val="superscript"/>
        </w:rPr>
        <w:t>th</w:t>
      </w:r>
      <w:r w:rsidR="00CF18A2" w:rsidRPr="00E6373B">
        <w:rPr>
          <w:u w:val="single"/>
        </w:rPr>
        <w:t xml:space="preserve"> class day is</w:t>
      </w:r>
      <w:r w:rsidR="00C60740" w:rsidRPr="00E6373B">
        <w:rPr>
          <w:u w:val="single"/>
        </w:rPr>
        <w:t xml:space="preserve"> February 9, 2015</w:t>
      </w:r>
      <w:r w:rsidR="00CF18A2" w:rsidRPr="00E6373B">
        <w:t>.</w:t>
      </w:r>
    </w:p>
    <w:p w:rsidR="00CF18A2" w:rsidRPr="0078597A" w:rsidRDefault="00CF18A2" w:rsidP="001B2EB1">
      <w:pPr>
        <w:pStyle w:val="Heading1"/>
      </w:pPr>
      <w:bookmarkStart w:id="3" w:name="_Toc406590497"/>
      <w:r w:rsidRPr="0078597A">
        <w:t>Course Syllabus</w:t>
      </w:r>
      <w:bookmarkEnd w:id="3"/>
    </w:p>
    <w:p w:rsidR="00FC7B77" w:rsidRDefault="00CF18A2" w:rsidP="00FC7B77">
      <w:pPr>
        <w:spacing w:after="0" w:line="240" w:lineRule="auto"/>
      </w:pPr>
      <w:r w:rsidRPr="00CF18A2">
        <w:t xml:space="preserve">General guidelines for course syllabus preparation may be found on the Provost’s Course Syllabus Instructions web site at </w:t>
      </w:r>
      <w:hyperlink r:id="rId9" w:history="1">
        <w:r w:rsidRPr="00CF18A2">
          <w:rPr>
            <w:rStyle w:val="Hyperlink"/>
          </w:rPr>
          <w:t>http://provost.utsa.edu/home/syllabi_instructions.asp</w:t>
        </w:r>
      </w:hyperlink>
      <w:r w:rsidRPr="00CF18A2">
        <w:t>.  Faculty should also place in their course syllabus the common information link (</w:t>
      </w:r>
      <w:hyperlink r:id="rId10" w:history="1">
        <w:r w:rsidRPr="00CF18A2">
          <w:rPr>
            <w:rStyle w:val="Hyperlink"/>
          </w:rPr>
          <w:t>http://utsa.edu/syllabus</w:t>
        </w:r>
      </w:hyperlink>
      <w:r w:rsidRPr="00CF18A2">
        <w:t>) to UTSA policies and services regarding disabilities, dishonesty, counseling and tutoring, plus the Roadrunner Creed. To help the university comply with the provisions of HB 2504 passed by the 81</w:t>
      </w:r>
      <w:r w:rsidRPr="00CF18A2">
        <w:rPr>
          <w:vertAlign w:val="superscript"/>
        </w:rPr>
        <w:t>st</w:t>
      </w:r>
      <w:r w:rsidRPr="00CF18A2">
        <w:t xml:space="preserve"> Texas State Legislature, the course syllabus for each undergraduate course needs to be posted to the UTSA Bluebook website.  You or your department may be responsible for uploading a version of your course syllabus to Bluebook depending on departmental policy.  </w:t>
      </w:r>
    </w:p>
    <w:p w:rsidR="00FC7B77" w:rsidRDefault="00FC7B77" w:rsidP="00FC7B77">
      <w:pPr>
        <w:spacing w:after="0" w:line="240" w:lineRule="auto"/>
      </w:pPr>
    </w:p>
    <w:p w:rsidR="00FC7B77" w:rsidRDefault="00CF18A2" w:rsidP="00FC7B77">
      <w:pPr>
        <w:spacing w:after="0" w:line="240" w:lineRule="auto"/>
      </w:pPr>
      <w:r w:rsidRPr="00CF18A2">
        <w:t xml:space="preserve">Also </w:t>
      </w:r>
      <w:r w:rsidR="00FC7B77">
        <w:t xml:space="preserve">please </w:t>
      </w:r>
      <w:r w:rsidRPr="00CF18A2">
        <w:t xml:space="preserve">consider adding to your course syllabus information about the </w:t>
      </w:r>
      <w:proofErr w:type="spellStart"/>
      <w:r w:rsidRPr="00CF18A2">
        <w:t>Tomás</w:t>
      </w:r>
      <w:proofErr w:type="spellEnd"/>
      <w:r w:rsidRPr="00CF18A2">
        <w:t xml:space="preserve"> Rivera Center </w:t>
      </w:r>
      <w:r w:rsidR="00FC7B77">
        <w:t xml:space="preserve">(TRC) </w:t>
      </w:r>
      <w:r w:rsidRPr="00CF18A2">
        <w:t>academic support services. </w:t>
      </w:r>
      <w:r w:rsidR="00FC7B77">
        <w:t xml:space="preserve">The main number for </w:t>
      </w:r>
      <w:r w:rsidR="00EA1B87">
        <w:t xml:space="preserve">TRC </w:t>
      </w:r>
      <w:r w:rsidR="00FC7B77">
        <w:t xml:space="preserve">is (210) 458-4694 and web site is </w:t>
      </w:r>
      <w:hyperlink r:id="rId11" w:history="1">
        <w:r w:rsidR="00FC7B77" w:rsidRPr="001D18F9">
          <w:rPr>
            <w:rStyle w:val="Hyperlink"/>
          </w:rPr>
          <w:t>www.utsa.edu/trcss</w:t>
        </w:r>
      </w:hyperlink>
      <w:r w:rsidR="00EA1B87">
        <w:t xml:space="preserve">.  </w:t>
      </w:r>
    </w:p>
    <w:p w:rsidR="00FC7B77" w:rsidRDefault="00FC7B77" w:rsidP="00EA1B87">
      <w:pPr>
        <w:spacing w:after="0" w:line="240" w:lineRule="auto"/>
      </w:pPr>
    </w:p>
    <w:p w:rsidR="00EA1B87" w:rsidRDefault="00EA1B87" w:rsidP="00EA1B87">
      <w:pPr>
        <w:spacing w:after="0" w:line="240" w:lineRule="auto"/>
      </w:pPr>
      <w:r>
        <w:t>Supplemental Instruction (SI)</w:t>
      </w:r>
      <w:r>
        <w:tab/>
      </w:r>
      <w:r>
        <w:tab/>
        <w:t>Maggie Floyd</w:t>
      </w:r>
      <w:r>
        <w:tab/>
      </w:r>
      <w:r>
        <w:tab/>
        <w:t>x7116</w:t>
      </w:r>
      <w:r>
        <w:tab/>
      </w:r>
      <w:hyperlink r:id="rId12" w:history="1">
        <w:r w:rsidR="00FC7B77" w:rsidRPr="001D18F9">
          <w:rPr>
            <w:rStyle w:val="Hyperlink"/>
          </w:rPr>
          <w:t>Margaret.Floyd@utsa.edu</w:t>
        </w:r>
      </w:hyperlink>
      <w:r w:rsidR="00FC7B77">
        <w:t xml:space="preserve"> </w:t>
      </w:r>
    </w:p>
    <w:p w:rsidR="00EA1B87" w:rsidRDefault="00EA1B87" w:rsidP="00EA1B87">
      <w:pPr>
        <w:spacing w:after="0" w:line="240" w:lineRule="auto"/>
      </w:pPr>
      <w:r>
        <w:t>Tutoring Services</w:t>
      </w:r>
      <w:r>
        <w:tab/>
      </w:r>
      <w:r>
        <w:tab/>
      </w:r>
      <w:r>
        <w:tab/>
        <w:t>Cyndi McCowen</w:t>
      </w:r>
      <w:r>
        <w:tab/>
        <w:t>x7224</w:t>
      </w:r>
      <w:r>
        <w:tab/>
      </w:r>
      <w:hyperlink r:id="rId13" w:history="1">
        <w:r w:rsidR="00FC7B77" w:rsidRPr="001D18F9">
          <w:rPr>
            <w:rStyle w:val="Hyperlink"/>
          </w:rPr>
          <w:t>Cynthia.McCowen@utsa.edu</w:t>
        </w:r>
      </w:hyperlink>
      <w:r w:rsidR="00FC7B77">
        <w:t xml:space="preserve"> </w:t>
      </w:r>
    </w:p>
    <w:p w:rsidR="00EA1B87" w:rsidRDefault="00EA1B87" w:rsidP="00EA1B87">
      <w:pPr>
        <w:spacing w:after="0" w:line="240" w:lineRule="auto"/>
      </w:pPr>
      <w:r>
        <w:t>Learning Assistance</w:t>
      </w:r>
      <w:r>
        <w:tab/>
      </w:r>
      <w:r>
        <w:tab/>
      </w:r>
      <w:r>
        <w:tab/>
        <w:t xml:space="preserve"> Lisa Johns</w:t>
      </w:r>
      <w:r>
        <w:tab/>
      </w:r>
      <w:r>
        <w:tab/>
        <w:t>x7263</w:t>
      </w:r>
      <w:r>
        <w:tab/>
      </w:r>
      <w:hyperlink r:id="rId14" w:history="1">
        <w:r w:rsidR="00FC7B77" w:rsidRPr="001D18F9">
          <w:rPr>
            <w:rStyle w:val="Hyperlink"/>
          </w:rPr>
          <w:t>Lisa.Johns@utsa.edu</w:t>
        </w:r>
      </w:hyperlink>
    </w:p>
    <w:p w:rsidR="00FC7B77" w:rsidRDefault="00FC7B77" w:rsidP="00EA1B87">
      <w:pPr>
        <w:spacing w:after="0" w:line="240" w:lineRule="auto"/>
      </w:pPr>
    </w:p>
    <w:p w:rsidR="00EA1B87" w:rsidRDefault="00EA1B87" w:rsidP="00FC7B77">
      <w:pPr>
        <w:pStyle w:val="ListParagraph"/>
        <w:numPr>
          <w:ilvl w:val="0"/>
          <w:numId w:val="3"/>
        </w:numPr>
        <w:spacing w:after="0" w:line="240" w:lineRule="auto"/>
        <w:ind w:left="720" w:hanging="360"/>
      </w:pPr>
      <w:r>
        <w:t xml:space="preserve">Supplemental Instruction (SI) offers student-led study groups using collaborative learning for historically difficult classes.  Supported courses and schedules can be found on the TRC web site </w:t>
      </w:r>
      <w:r>
        <w:lastRenderedPageBreak/>
        <w:t>or check with your class SI Leader for details.  You can call the SI office if you have questions or for more information at (210) 458-7251.</w:t>
      </w:r>
    </w:p>
    <w:p w:rsidR="00EA1B87" w:rsidRDefault="00EA1B87" w:rsidP="00FC7B77">
      <w:pPr>
        <w:pStyle w:val="ListParagraph"/>
        <w:numPr>
          <w:ilvl w:val="0"/>
          <w:numId w:val="3"/>
        </w:numPr>
        <w:spacing w:after="0" w:line="240" w:lineRule="auto"/>
        <w:ind w:left="720" w:hanging="360"/>
      </w:pPr>
      <w:r>
        <w:t>Tutoring Services provides walk-in tutoring in a variety of subjects with several locations to choose from and the Math Assistance Program (MAP) for assistance in College Algebra and Pre-Calculus.  Call (210) 458-6783 for more information or visit the TRC web site for tutoring schedules.</w:t>
      </w:r>
    </w:p>
    <w:p w:rsidR="00EA1B87" w:rsidRDefault="00EA1B87" w:rsidP="00FC7B77">
      <w:pPr>
        <w:pStyle w:val="ListParagraph"/>
        <w:numPr>
          <w:ilvl w:val="0"/>
          <w:numId w:val="3"/>
        </w:numPr>
        <w:spacing w:after="0" w:line="240" w:lineRule="auto"/>
        <w:ind w:left="720" w:hanging="360"/>
      </w:pPr>
      <w:r>
        <w:t>Learning Assistance provides one-on-one study skills assistance through Academic Coaching and group study skills assistance through our Expert Learner Series Workshops.  Call the office to schedule an Academic Coaching appointment at (210) 458-4694, visit the TRC web site for the Expert Learner Series schedule, or stop by MS 1.02.02.</w:t>
      </w:r>
    </w:p>
    <w:p w:rsidR="00EA1B87" w:rsidRDefault="00FC7B77" w:rsidP="00FC7B77">
      <w:pPr>
        <w:pStyle w:val="ListParagraph"/>
        <w:numPr>
          <w:ilvl w:val="0"/>
          <w:numId w:val="3"/>
        </w:numPr>
        <w:spacing w:after="0" w:line="240" w:lineRule="auto"/>
        <w:ind w:left="720" w:hanging="360"/>
      </w:pPr>
      <w:r>
        <w:t>T</w:t>
      </w:r>
      <w:r w:rsidR="00EA1B87">
        <w:t xml:space="preserve">he TRC Downtown </w:t>
      </w:r>
      <w:r>
        <w:t xml:space="preserve">campus </w:t>
      </w:r>
      <w:r w:rsidR="00EA1B87">
        <w:t>offers a variety of services to assist you.</w:t>
      </w:r>
      <w:r>
        <w:t xml:space="preserve"> </w:t>
      </w:r>
      <w:r w:rsidR="00EA1B87">
        <w:t xml:space="preserve"> Stop by the TRC at the Downtown Campus in DB 2.114 or call (210) 458-2838. </w:t>
      </w:r>
    </w:p>
    <w:p w:rsidR="00CF18A2" w:rsidRPr="0078597A" w:rsidRDefault="00CF18A2" w:rsidP="001B2EB1">
      <w:pPr>
        <w:pStyle w:val="Heading1"/>
      </w:pPr>
      <w:bookmarkStart w:id="4" w:name="_Toc406590498"/>
      <w:r w:rsidRPr="0078597A">
        <w:t>Student Course Evaluation Completion Rate</w:t>
      </w:r>
      <w:bookmarkEnd w:id="4"/>
    </w:p>
    <w:p w:rsidR="00CF18A2" w:rsidRPr="00CF18A2" w:rsidRDefault="00CF18A2" w:rsidP="00400987">
      <w:pPr>
        <w:spacing w:after="0" w:line="240" w:lineRule="auto"/>
      </w:pPr>
      <w:r w:rsidRPr="00CF18A2">
        <w:t xml:space="preserve">Please </w:t>
      </w:r>
      <w:r w:rsidR="00EA1B87">
        <w:t xml:space="preserve">refer to the </w:t>
      </w:r>
      <w:r w:rsidR="005151EF">
        <w:t xml:space="preserve">attached memo </w:t>
      </w:r>
      <w:r w:rsidRPr="00CF18A2">
        <w:t>from the Provost regarding strategies to increase the student course evaluation completion rate.</w:t>
      </w:r>
      <w:r w:rsidR="00945B31">
        <w:t xml:space="preserve">  </w:t>
      </w:r>
    </w:p>
    <w:p w:rsidR="00CF18A2" w:rsidRPr="0078597A" w:rsidRDefault="00CF18A2" w:rsidP="001B2EB1">
      <w:pPr>
        <w:pStyle w:val="Heading1"/>
      </w:pPr>
      <w:bookmarkStart w:id="5" w:name="_Toc406590499"/>
      <w:r w:rsidRPr="0078597A">
        <w:t>Handling and Storage of Student Course Grade Records</w:t>
      </w:r>
      <w:bookmarkEnd w:id="5"/>
    </w:p>
    <w:p w:rsidR="00CF18A2" w:rsidRPr="00CF18A2" w:rsidRDefault="00CF18A2" w:rsidP="00400987">
      <w:pPr>
        <w:spacing w:after="0" w:line="240" w:lineRule="auto"/>
      </w:pPr>
      <w:r w:rsidRPr="00CF18A2">
        <w:t xml:space="preserve">Please </w:t>
      </w:r>
      <w:r w:rsidR="00EA1B87">
        <w:t xml:space="preserve">refer to the </w:t>
      </w:r>
      <w:hyperlink r:id="rId15" w:history="1">
        <w:r w:rsidR="00EA1B87">
          <w:rPr>
            <w:rStyle w:val="Hyperlink"/>
          </w:rPr>
          <w:t>Course Grade Recordkeeping Memo 12-16-2013</w:t>
        </w:r>
      </w:hyperlink>
      <w:r w:rsidRPr="00CF18A2">
        <w:t xml:space="preserve"> from the Provost regarding policies for the storage and handling of student grade records. </w:t>
      </w:r>
      <w:r w:rsidRPr="00EA1B87">
        <w:rPr>
          <w:b/>
        </w:rPr>
        <w:t>In particular, beginning Spring Semester 2015, all faculty are required to keep course grade records in Blackboard Learn.</w:t>
      </w:r>
    </w:p>
    <w:p w:rsidR="00CF18A2" w:rsidRPr="0078597A" w:rsidRDefault="00CF18A2" w:rsidP="001B2EB1">
      <w:pPr>
        <w:pStyle w:val="Heading1"/>
      </w:pPr>
      <w:bookmarkStart w:id="6" w:name="_Toc406590500"/>
      <w:r w:rsidRPr="0078597A">
        <w:t>Student Disability Services</w:t>
      </w:r>
      <w:bookmarkEnd w:id="6"/>
      <w:r w:rsidRPr="0078597A">
        <w:t xml:space="preserve">                          </w:t>
      </w:r>
    </w:p>
    <w:p w:rsidR="00CF18A2" w:rsidRPr="00CF18A2" w:rsidRDefault="00B02E52" w:rsidP="00400987">
      <w:pPr>
        <w:spacing w:after="0" w:line="240" w:lineRule="auto"/>
      </w:pPr>
      <w:r>
        <w:t xml:space="preserve">Please refer to the memo from the Provost on </w:t>
      </w:r>
      <w:hyperlink r:id="rId16" w:history="1">
        <w:r>
          <w:rPr>
            <w:rStyle w:val="Hyperlink"/>
          </w:rPr>
          <w:t>Student Disability Services 9-5-2014</w:t>
        </w:r>
      </w:hyperlink>
      <w:r>
        <w:t xml:space="preserve"> </w:t>
      </w:r>
      <w:r w:rsidR="00CF18A2" w:rsidRPr="00CF18A2">
        <w:t>in regard to providing accommodations for students with disabilities.</w:t>
      </w:r>
    </w:p>
    <w:p w:rsidR="00CF18A2" w:rsidRPr="0078597A" w:rsidRDefault="00CF18A2" w:rsidP="001B2EB1">
      <w:pPr>
        <w:pStyle w:val="Heading1"/>
      </w:pPr>
      <w:bookmarkStart w:id="7" w:name="_Toc406590501"/>
      <w:r w:rsidRPr="0078597A">
        <w:t>Short Notice Class Cancellations by Faculty Members</w:t>
      </w:r>
      <w:bookmarkEnd w:id="7"/>
    </w:p>
    <w:p w:rsidR="00CF18A2" w:rsidRPr="00CF18A2" w:rsidRDefault="00CF18A2" w:rsidP="00400987">
      <w:pPr>
        <w:spacing w:after="0" w:line="240" w:lineRule="auto"/>
      </w:pPr>
      <w:r w:rsidRPr="00CF18A2">
        <w:t xml:space="preserve">Occasionally, because of unforeseen circumstances, a faculty member may find it necessary to cancel a meeting of one of </w:t>
      </w:r>
      <w:r w:rsidR="004371F1">
        <w:t xml:space="preserve">their </w:t>
      </w:r>
      <w:r w:rsidRPr="00CF18A2">
        <w:t>classes on a short notice.  During the university’s normal business hours (M thru F 8:00 a.m.</w:t>
      </w:r>
      <w:r w:rsidR="004371F1">
        <w:t xml:space="preserve"> </w:t>
      </w:r>
      <w:r w:rsidRPr="00CF18A2">
        <w:t xml:space="preserve">- 5:00 p.m.), the faculty member can notify </w:t>
      </w:r>
      <w:r w:rsidR="004371F1">
        <w:t xml:space="preserve">their </w:t>
      </w:r>
      <w:r w:rsidRPr="00CF18A2">
        <w:t xml:space="preserve">academic department about a short notice class cancellation, and the department will send someone to the classroom to place a notice on the door or otherwise inform the students of the class cancellation.  Outside of the university’s normal business hours, the faculty member can notify the UTSA Police Department by telephone at </w:t>
      </w:r>
      <w:r w:rsidR="004371F1">
        <w:t xml:space="preserve">(210) </w:t>
      </w:r>
      <w:r w:rsidRPr="00CF18A2">
        <w:t xml:space="preserve">458-4242 about any short notice class cancellations.  The UTSA Police Department will dispatch an officer to the classroom to notify the students.  This outside of the normal business hours notification procedure will prevent our evening and weekend students from having to wait unnecessarily when a faculty member finds </w:t>
      </w:r>
      <w:r w:rsidR="004371F1">
        <w:t>they are un</w:t>
      </w:r>
      <w:r w:rsidRPr="00CF18A2">
        <w:t>able to meet a class as planned.</w:t>
      </w:r>
    </w:p>
    <w:p w:rsidR="00CF18A2" w:rsidRPr="0078597A" w:rsidRDefault="00CF18A2" w:rsidP="001B2EB1">
      <w:pPr>
        <w:pStyle w:val="Heading1"/>
      </w:pPr>
      <w:bookmarkStart w:id="8" w:name="_Toc406590502"/>
      <w:r w:rsidRPr="0078597A">
        <w:t>Student Study Days</w:t>
      </w:r>
      <w:bookmarkEnd w:id="8"/>
      <w:r w:rsidRPr="0078597A">
        <w:t xml:space="preserve"> </w:t>
      </w:r>
    </w:p>
    <w:p w:rsidR="00CF18A2" w:rsidRPr="00E6373B" w:rsidRDefault="00CF18A2" w:rsidP="00400987">
      <w:pPr>
        <w:spacing w:after="0" w:line="240" w:lineRule="auto"/>
        <w:rPr>
          <w:bCs/>
          <w:u w:val="single"/>
        </w:rPr>
      </w:pPr>
      <w:r w:rsidRPr="00CF18A2">
        <w:t>At the end o</w:t>
      </w:r>
      <w:r w:rsidR="004371F1">
        <w:t xml:space="preserve">f each </w:t>
      </w:r>
      <w:proofErr w:type="gramStart"/>
      <w:r w:rsidR="004371F1">
        <w:t>Fall</w:t>
      </w:r>
      <w:proofErr w:type="gramEnd"/>
      <w:r w:rsidR="004371F1">
        <w:t xml:space="preserve"> and Spring Semester,</w:t>
      </w:r>
      <w:r w:rsidRPr="00CF18A2">
        <w:t xml:space="preserve"> two days </w:t>
      </w:r>
      <w:r w:rsidR="004371F1">
        <w:t xml:space="preserve">are </w:t>
      </w:r>
      <w:r w:rsidR="004371F1" w:rsidRPr="00CF18A2">
        <w:t>designated as Student Study Days</w:t>
      </w:r>
      <w:r w:rsidR="004371F1">
        <w:t xml:space="preserve"> prior to the</w:t>
      </w:r>
      <w:r w:rsidRPr="00CF18A2">
        <w:t xml:space="preserve"> fin</w:t>
      </w:r>
      <w:r w:rsidR="004371F1">
        <w:t>al examination period</w:t>
      </w:r>
      <w:r w:rsidRPr="00CF18A2">
        <w:t xml:space="preserve">.  </w:t>
      </w:r>
      <w:r w:rsidRPr="00E6373B">
        <w:t>Classes do not meet during Student Study Days.</w:t>
      </w:r>
      <w:r w:rsidRPr="00CF18A2">
        <w:t xml:space="preserve">  Furthermore, Student Study Days are not to be used as dates on which papers are to be turned in, examinations are to be given, </w:t>
      </w:r>
      <w:r w:rsidRPr="00CF18A2">
        <w:lastRenderedPageBreak/>
        <w:t xml:space="preserve">quizzes to be scheduled, review sessions to be held, or for any other class related activities, other than office hours.  </w:t>
      </w:r>
      <w:r w:rsidRPr="00E6373B">
        <w:rPr>
          <w:bCs/>
        </w:rPr>
        <w:t xml:space="preserve">For Spring Semester 2015, the </w:t>
      </w:r>
      <w:r w:rsidRPr="00E6373B">
        <w:rPr>
          <w:bCs/>
          <w:u w:val="single"/>
        </w:rPr>
        <w:t>Student Study Days are</w:t>
      </w:r>
      <w:r w:rsidRPr="00E6373B">
        <w:rPr>
          <w:bCs/>
        </w:rPr>
        <w:t xml:space="preserve"> </w:t>
      </w:r>
      <w:r w:rsidRPr="00E6373B">
        <w:rPr>
          <w:bCs/>
          <w:u w:val="single"/>
        </w:rPr>
        <w:t xml:space="preserve">Thursday, </w:t>
      </w:r>
      <w:r w:rsidR="00E6373B" w:rsidRPr="00E6373B">
        <w:rPr>
          <w:bCs/>
          <w:u w:val="single"/>
        </w:rPr>
        <w:t xml:space="preserve">April 30 thru </w:t>
      </w:r>
      <w:r w:rsidRPr="00E6373B">
        <w:rPr>
          <w:bCs/>
          <w:u w:val="single"/>
        </w:rPr>
        <w:t>Friday,</w:t>
      </w:r>
      <w:r w:rsidR="004371F1" w:rsidRPr="00E6373B">
        <w:rPr>
          <w:bCs/>
          <w:u w:val="single"/>
        </w:rPr>
        <w:t xml:space="preserve"> May </w:t>
      </w:r>
      <w:r w:rsidR="00E6373B" w:rsidRPr="00E6373B">
        <w:rPr>
          <w:bCs/>
          <w:u w:val="single"/>
        </w:rPr>
        <w:t>1, 2015</w:t>
      </w:r>
      <w:r w:rsidRPr="00E6373B">
        <w:rPr>
          <w:bCs/>
        </w:rPr>
        <w:t>.</w:t>
      </w:r>
    </w:p>
    <w:p w:rsidR="00CF18A2" w:rsidRPr="0078597A" w:rsidRDefault="00CF18A2" w:rsidP="001B2EB1">
      <w:pPr>
        <w:pStyle w:val="Heading1"/>
      </w:pPr>
      <w:bookmarkStart w:id="9" w:name="_Toc406590503"/>
      <w:r w:rsidRPr="0078597A">
        <w:t>Drop Dates</w:t>
      </w:r>
      <w:bookmarkEnd w:id="9"/>
    </w:p>
    <w:p w:rsidR="00CF18A2" w:rsidRPr="00CF18A2" w:rsidRDefault="004371F1" w:rsidP="00400987">
      <w:pPr>
        <w:spacing w:after="0" w:line="240" w:lineRule="auto"/>
        <w:rPr>
          <w:vertAlign w:val="superscript"/>
        </w:rPr>
      </w:pPr>
      <w:r>
        <w:t>Reminder</w:t>
      </w:r>
      <w:r w:rsidR="00CF18A2" w:rsidRPr="00CF18A2">
        <w:t xml:space="preserve"> that a student who drops an individual course after Census Date and on</w:t>
      </w:r>
      <w:r>
        <w:t>/</w:t>
      </w:r>
      <w:r w:rsidR="00CF18A2" w:rsidRPr="00CF18A2">
        <w:t xml:space="preserve">or before the Drop Date (Automatic “W” Date) will automatically receive a grade of “W” in the course.  Also the Drop Date is the last date that a student is permitted to drop an individual course.  For </w:t>
      </w:r>
      <w:r w:rsidR="00CF18A2">
        <w:t>Spring Semester</w:t>
      </w:r>
      <w:r w:rsidR="00CF18A2" w:rsidRPr="00CF18A2">
        <w:t xml:space="preserve"> </w:t>
      </w:r>
      <w:r w:rsidR="00CF18A2">
        <w:t>2015</w:t>
      </w:r>
      <w:r w:rsidR="00CF18A2" w:rsidRPr="00CF18A2">
        <w:t>, according</w:t>
      </w:r>
      <w:r w:rsidR="00D2186D">
        <w:t>ly</w:t>
      </w:r>
      <w:r w:rsidR="00CF18A2" w:rsidRPr="00CF18A2">
        <w:t xml:space="preserve">, the </w:t>
      </w:r>
      <w:r w:rsidR="00CF18A2" w:rsidRPr="00E6373B">
        <w:rPr>
          <w:u w:val="single"/>
        </w:rPr>
        <w:t xml:space="preserve">Drop Date for undergraduate and graduate students is </w:t>
      </w:r>
      <w:r w:rsidRPr="00E6373B">
        <w:rPr>
          <w:u w:val="single"/>
        </w:rPr>
        <w:t>Friday</w:t>
      </w:r>
      <w:r w:rsidR="00CF18A2" w:rsidRPr="00E6373B">
        <w:rPr>
          <w:u w:val="single"/>
        </w:rPr>
        <w:t>, </w:t>
      </w:r>
      <w:r w:rsidRPr="00E6373B">
        <w:rPr>
          <w:u w:val="single"/>
        </w:rPr>
        <w:t>March</w:t>
      </w:r>
      <w:r w:rsidR="00E6373B" w:rsidRPr="00E6373B">
        <w:rPr>
          <w:u w:val="single"/>
        </w:rPr>
        <w:t xml:space="preserve"> 20, 2015.</w:t>
      </w:r>
    </w:p>
    <w:p w:rsidR="00CF18A2" w:rsidRPr="0078597A" w:rsidRDefault="00CF18A2" w:rsidP="001B2EB1">
      <w:pPr>
        <w:pStyle w:val="Heading1"/>
      </w:pPr>
      <w:bookmarkStart w:id="10" w:name="_Toc406590504"/>
      <w:r w:rsidRPr="0078597A">
        <w:t>Students Who Stop Attending or Never Attended a Class</w:t>
      </w:r>
      <w:bookmarkEnd w:id="10"/>
    </w:p>
    <w:p w:rsidR="00CF18A2" w:rsidRPr="00CF18A2" w:rsidRDefault="00CF18A2" w:rsidP="00400987">
      <w:pPr>
        <w:spacing w:after="0" w:line="240" w:lineRule="auto"/>
      </w:pPr>
      <w:r w:rsidRPr="00CF18A2">
        <w:t>Federal regulations regarding financial aid require that a student’s financial aid award be partially based on the percent of the semester that the student actually attended classes.  In order to assist the Office of Student Financial Aid in remaining compliant with Federal regulations, please pay special attention to those students who stop attending your class or who never attend the class.  When reporting Midterm and Final Grades in ASAP for student</w:t>
      </w:r>
      <w:r w:rsidR="00E6373B">
        <w:t>s</w:t>
      </w:r>
      <w:r w:rsidRPr="00CF18A2">
        <w:t xml:space="preserve"> who stopped attending the class and did not drop the class, please give the approximate date the student last completed any coursework or last attended the class in the “Last Attend Date” column and select Grade Comment #02 – Stopped Attending.  For students who never attended the class and did not drop the class, no last attended date is needed; however, please select Grade Comment #01 – Never Attended. For students who earned an F through poor academic performance, select Grade Comment #03.</w:t>
      </w:r>
    </w:p>
    <w:p w:rsidR="00400987" w:rsidRDefault="00400987" w:rsidP="00400987">
      <w:pPr>
        <w:spacing w:after="0" w:line="240" w:lineRule="auto"/>
        <w:rPr>
          <w:b/>
          <w:bCs/>
        </w:rPr>
      </w:pPr>
    </w:p>
    <w:p w:rsidR="00CF18A2" w:rsidRPr="00CF18A2" w:rsidRDefault="00CF18A2" w:rsidP="00400987">
      <w:pPr>
        <w:spacing w:after="0" w:line="240" w:lineRule="auto"/>
        <w:rPr>
          <w:b/>
          <w:bCs/>
        </w:rPr>
      </w:pPr>
      <w:r w:rsidRPr="00CF18A2">
        <w:rPr>
          <w:b/>
          <w:bCs/>
        </w:rPr>
        <w:t>NOTE:  Faculty members are required to select one of the above three grade comments when assigning a grade of “F” in ASAP.</w:t>
      </w:r>
    </w:p>
    <w:p w:rsidR="00CF18A2" w:rsidRPr="00400987" w:rsidRDefault="00CF18A2" w:rsidP="00400987">
      <w:pPr>
        <w:spacing w:after="0" w:line="240" w:lineRule="auto"/>
        <w:rPr>
          <w:b/>
          <w:u w:val="single"/>
        </w:rPr>
      </w:pPr>
      <w:r w:rsidRPr="00400987">
        <w:rPr>
          <w:b/>
          <w:u w:val="single"/>
        </w:rPr>
        <w:t>Faculty members’ assistance with this important matter is critical and very much appreciated.</w:t>
      </w:r>
    </w:p>
    <w:p w:rsidR="00CF18A2" w:rsidRPr="0078597A" w:rsidRDefault="00CF18A2" w:rsidP="001B2EB1">
      <w:pPr>
        <w:pStyle w:val="Heading1"/>
      </w:pPr>
      <w:bookmarkStart w:id="11" w:name="_Toc406590505"/>
      <w:r w:rsidRPr="0078597A">
        <w:t>UTSA Definition of a Semester Credit Hour</w:t>
      </w:r>
      <w:bookmarkEnd w:id="11"/>
    </w:p>
    <w:p w:rsidR="00CF18A2" w:rsidRPr="00CF18A2" w:rsidRDefault="00CF18A2" w:rsidP="00400987">
      <w:pPr>
        <w:spacing w:after="0" w:line="240" w:lineRule="auto"/>
      </w:pPr>
      <w:r w:rsidRPr="00CF18A2">
        <w:t xml:space="preserve">The above mentioned Federal regulations regarding student financial aid also required the university to adopt an official definition of a semester credit hour.  See the following link for this definition:  </w:t>
      </w:r>
      <w:hyperlink r:id="rId17" w:history="1">
        <w:r w:rsidRPr="00CF18A2">
          <w:rPr>
            <w:rStyle w:val="Hyperlink"/>
          </w:rPr>
          <w:t>http://utsa.edu/success/The%20UTSA%20Definition%20of%20a%20Semester%20Credit%20Hour.pdf</w:t>
        </w:r>
      </w:hyperlink>
    </w:p>
    <w:p w:rsidR="00CF18A2" w:rsidRPr="0078597A" w:rsidRDefault="00CF18A2" w:rsidP="001B2EB1">
      <w:pPr>
        <w:pStyle w:val="Heading1"/>
      </w:pPr>
      <w:bookmarkStart w:id="12" w:name="_Toc406590506"/>
      <w:r w:rsidRPr="0078597A">
        <w:t>A</w:t>
      </w:r>
      <w:r w:rsidR="00D2186D">
        <w:t>dd</w:t>
      </w:r>
      <w:r w:rsidRPr="0078597A">
        <w:t xml:space="preserve"> F</w:t>
      </w:r>
      <w:r w:rsidR="00D2186D">
        <w:t>orms</w:t>
      </w:r>
      <w:bookmarkEnd w:id="12"/>
    </w:p>
    <w:p w:rsidR="00CF18A2" w:rsidRPr="00CF18A2" w:rsidRDefault="00CF18A2" w:rsidP="00400987">
      <w:pPr>
        <w:spacing w:after="0" w:line="240" w:lineRule="auto"/>
      </w:pPr>
      <w:r w:rsidRPr="004B5B12">
        <w:t xml:space="preserve">To reduce the number of requests to add classes late into the semester, the absolute deadline for students to add a class for </w:t>
      </w:r>
      <w:proofErr w:type="gramStart"/>
      <w:r w:rsidR="00E6373B" w:rsidRPr="004B5B12">
        <w:t>Spring</w:t>
      </w:r>
      <w:proofErr w:type="gramEnd"/>
      <w:r w:rsidRPr="004B5B12">
        <w:t xml:space="preserve"> 2015 will be 5:00 p.m. on Monday, </w:t>
      </w:r>
      <w:r w:rsidR="004B5B12" w:rsidRPr="004B5B12">
        <w:t>March 2</w:t>
      </w:r>
      <w:r w:rsidR="004B5B12" w:rsidRPr="004B5B12">
        <w:rPr>
          <w:vertAlign w:val="superscript"/>
        </w:rPr>
        <w:t>nd</w:t>
      </w:r>
      <w:r w:rsidRPr="004B5B12">
        <w:t>.</w:t>
      </w:r>
      <w:r w:rsidR="00E6373B" w:rsidRPr="004B5B12">
        <w:t xml:space="preserve">  </w:t>
      </w:r>
      <w:r w:rsidRPr="004B5B12">
        <w:t>The college deans and</w:t>
      </w:r>
      <w:r w:rsidRPr="00CF18A2">
        <w:t xml:space="preserve"> Dean of University College will not sign any add forms after October 13</w:t>
      </w:r>
      <w:r w:rsidRPr="00CF18A2">
        <w:rPr>
          <w:vertAlign w:val="superscript"/>
        </w:rPr>
        <w:t>th</w:t>
      </w:r>
      <w:r w:rsidRPr="00CF18A2">
        <w:t>, unless there was a university error.  Please make your students aware of this important date.</w:t>
      </w:r>
    </w:p>
    <w:p w:rsidR="00CF18A2" w:rsidRPr="0078597A" w:rsidRDefault="00E6373B" w:rsidP="001B2EB1">
      <w:pPr>
        <w:pStyle w:val="Heading1"/>
      </w:pPr>
      <w:bookmarkStart w:id="13" w:name="_Toc406590507"/>
      <w:r w:rsidRPr="0078597A">
        <w:t>M</w:t>
      </w:r>
      <w:r w:rsidR="00CF18A2" w:rsidRPr="0078597A">
        <w:t>idterm Grades</w:t>
      </w:r>
      <w:bookmarkEnd w:id="13"/>
    </w:p>
    <w:p w:rsidR="00CF18A2" w:rsidRPr="00CF18A2" w:rsidRDefault="00CF18A2" w:rsidP="00400987">
      <w:pPr>
        <w:spacing w:after="0" w:line="240" w:lineRule="auto"/>
      </w:pPr>
      <w:r w:rsidRPr="00CF18A2">
        <w:t xml:space="preserve">Faculty members are required to report midterm grades for all undergraduates.  This policy applies only for undergraduates enrolled in organized classes.  It does not apply to undergraduates enrolled in classes such as internships, independent study courses, or honors theses.  Certain organized classes such </w:t>
      </w:r>
      <w:r w:rsidRPr="00CF18A2">
        <w:lastRenderedPageBreak/>
        <w:t>as studio classes may also be provided exemptions from this policy on a case-by-case basis.  Faculty members may check with their academic department to see which classes are exempt from providing midterm grades for undergraduates</w:t>
      </w:r>
    </w:p>
    <w:p w:rsidR="00400987" w:rsidRDefault="00400987" w:rsidP="00400987">
      <w:pPr>
        <w:spacing w:after="0" w:line="240" w:lineRule="auto"/>
      </w:pPr>
    </w:p>
    <w:p w:rsidR="00CF18A2" w:rsidRPr="00CF18A2" w:rsidRDefault="00CF18A2" w:rsidP="00400987">
      <w:pPr>
        <w:spacing w:after="0" w:line="240" w:lineRule="auto"/>
      </w:pPr>
      <w:r w:rsidRPr="00CF18A2">
        <w:t xml:space="preserve">In order to support faculty in the requirement to enter midterm grades (and final grades) into ASAP, the university has implemented a “Grade Transfer from Blackboard Learn to ASAP” process.  Faculty may visit the following website for instructions for using this grade transfer process </w:t>
      </w:r>
      <w:hyperlink r:id="rId18" w:history="1">
        <w:r w:rsidRPr="00CF18A2">
          <w:rPr>
            <w:rStyle w:val="Hyperlink"/>
          </w:rPr>
          <w:t>http://learn.utsa.edu</w:t>
        </w:r>
      </w:hyperlink>
      <w:r w:rsidRPr="00CF18A2">
        <w:t>. To access the Workshops and Training: click ‘Faculty’ tab and choose ‘Workshops and Training’.  To access Grade Transfer information:  click ‘Faculty’ tab and choose ‘Grade Transfer:  Blackboard Learn to ASAP’.</w:t>
      </w:r>
    </w:p>
    <w:p w:rsidR="00CF18A2" w:rsidRPr="00CF18A2" w:rsidRDefault="00CF18A2" w:rsidP="00400987">
      <w:pPr>
        <w:spacing w:after="0" w:line="240" w:lineRule="auto"/>
        <w:rPr>
          <w:b/>
          <w:bCs/>
        </w:rPr>
      </w:pPr>
      <w:r w:rsidRPr="00E6373B">
        <w:rPr>
          <w:b/>
          <w:bCs/>
          <w:u w:val="single"/>
        </w:rPr>
        <w:t xml:space="preserve">Midterm grades will be due </w:t>
      </w:r>
      <w:r w:rsidR="00E6373B" w:rsidRPr="00E6373B">
        <w:rPr>
          <w:b/>
          <w:bCs/>
          <w:u w:val="single"/>
        </w:rPr>
        <w:t>Monday</w:t>
      </w:r>
      <w:r w:rsidRPr="00E6373B">
        <w:rPr>
          <w:b/>
          <w:bCs/>
          <w:u w:val="single"/>
        </w:rPr>
        <w:t xml:space="preserve">, </w:t>
      </w:r>
      <w:r w:rsidR="00E6373B" w:rsidRPr="00E6373B">
        <w:rPr>
          <w:b/>
          <w:bCs/>
          <w:u w:val="single"/>
        </w:rPr>
        <w:t xml:space="preserve">March 2, 2015 </w:t>
      </w:r>
      <w:r w:rsidRPr="00E6373B">
        <w:rPr>
          <w:b/>
          <w:bCs/>
          <w:u w:val="single"/>
        </w:rPr>
        <w:t>at 2:00 p.m.</w:t>
      </w:r>
    </w:p>
    <w:p w:rsidR="005D0CAD" w:rsidRPr="005D0CAD" w:rsidRDefault="005D0CAD" w:rsidP="005D0CAD">
      <w:pPr>
        <w:pStyle w:val="Heading1"/>
        <w:rPr>
          <w:rFonts w:eastAsia="Times New Roman"/>
        </w:rPr>
      </w:pPr>
      <w:bookmarkStart w:id="14" w:name="_Toc406590508"/>
      <w:r w:rsidRPr="005D0CAD">
        <w:rPr>
          <w:rFonts w:eastAsia="Times New Roman"/>
          <w:iCs/>
        </w:rPr>
        <w:t>Final Examinations</w:t>
      </w:r>
      <w:r w:rsidR="004441E2">
        <w:rPr>
          <w:rFonts w:eastAsia="Times New Roman"/>
          <w:iCs/>
        </w:rPr>
        <w:t xml:space="preserve"> </w:t>
      </w:r>
      <w:r w:rsidR="004441E2" w:rsidRPr="004441E2">
        <w:rPr>
          <w:rFonts w:eastAsia="Times New Roman"/>
          <w:iCs/>
          <w:color w:val="FF0000"/>
        </w:rPr>
        <w:t>(Revised)</w:t>
      </w:r>
      <w:bookmarkEnd w:id="14"/>
    </w:p>
    <w:p w:rsidR="005D0CAD" w:rsidRPr="005D0CAD" w:rsidRDefault="005D0CAD" w:rsidP="005D0CAD">
      <w:pPr>
        <w:rPr>
          <w:color w:val="000000"/>
        </w:rPr>
      </w:pPr>
      <w:r w:rsidRPr="005D0CAD">
        <w:rPr>
          <w:iCs/>
          <w:color w:val="000000"/>
        </w:rPr>
        <w:t> </w:t>
      </w:r>
    </w:p>
    <w:p w:rsidR="005D0CAD" w:rsidRPr="005D0CAD" w:rsidRDefault="005D0CAD" w:rsidP="005D0CAD">
      <w:r w:rsidRPr="005D0CAD">
        <w:rPr>
          <w:iCs/>
        </w:rPr>
        <w:t xml:space="preserve">The time and place of final examinations for organized courses are given in the University's Final Examination Schedule.  Faculty members are not required to give a final examination, but for faculty members giving final examinations, the final examination schedule is to be followed as announced, with final examinations given on the dates and at the times when they are scheduled and in the places where they are scheduled.  For Spring Semester 2015, the </w:t>
      </w:r>
      <w:r w:rsidRPr="005D0CAD">
        <w:rPr>
          <w:iCs/>
          <w:u w:val="single"/>
        </w:rPr>
        <w:t>Final Examination Period is Saturday, May 2, 2015 to Friday, May 8, 2015.</w:t>
      </w:r>
      <w:r w:rsidRPr="005D0CAD">
        <w:rPr>
          <w:iCs/>
        </w:rPr>
        <w:t xml:space="preserve">  </w:t>
      </w:r>
    </w:p>
    <w:p w:rsidR="00CF18A2" w:rsidRPr="00D2186D" w:rsidRDefault="00CF18A2" w:rsidP="001B2EB1">
      <w:pPr>
        <w:pStyle w:val="Heading1"/>
      </w:pPr>
      <w:bookmarkStart w:id="15" w:name="_Toc406590509"/>
      <w:r w:rsidRPr="00D2186D">
        <w:t>Final Grade Reports</w:t>
      </w:r>
      <w:bookmarkEnd w:id="15"/>
      <w:r w:rsidRPr="00D2186D">
        <w:t xml:space="preserve"> </w:t>
      </w:r>
    </w:p>
    <w:p w:rsidR="00CF18A2" w:rsidRPr="00E6373B" w:rsidRDefault="00CF18A2" w:rsidP="00400987">
      <w:pPr>
        <w:spacing w:after="0" w:line="240" w:lineRule="auto"/>
        <w:rPr>
          <w:b/>
          <w:bCs/>
          <w:u w:val="single"/>
        </w:rPr>
      </w:pPr>
      <w:r w:rsidRPr="00D2186D">
        <w:rPr>
          <w:b/>
          <w:u w:val="single"/>
        </w:rPr>
        <w:t xml:space="preserve">The final grade report for each course is due 48 hours after the final examination is given, and no later than </w:t>
      </w:r>
      <w:r w:rsidRPr="00D2186D">
        <w:rPr>
          <w:b/>
          <w:bCs/>
          <w:u w:val="single"/>
        </w:rPr>
        <w:t xml:space="preserve">Monday, </w:t>
      </w:r>
      <w:r w:rsidR="00E6373B" w:rsidRPr="00D2186D">
        <w:rPr>
          <w:b/>
          <w:bCs/>
          <w:u w:val="single"/>
        </w:rPr>
        <w:t xml:space="preserve">May 12, 2014 at </w:t>
      </w:r>
      <w:r w:rsidRPr="00D2186D">
        <w:rPr>
          <w:b/>
          <w:bCs/>
          <w:u w:val="single"/>
        </w:rPr>
        <w:t>2:00 p.m.</w:t>
      </w:r>
    </w:p>
    <w:p w:rsidR="009F6DE7" w:rsidRDefault="004441E2" w:rsidP="00400987">
      <w:pPr>
        <w:spacing w:after="0" w:line="240" w:lineRule="auto"/>
      </w:pPr>
    </w:p>
    <w:sectPr w:rsidR="009F6DE7">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987" w:rsidRDefault="00400987" w:rsidP="00400987">
      <w:pPr>
        <w:spacing w:after="0" w:line="240" w:lineRule="auto"/>
      </w:pPr>
      <w:r>
        <w:separator/>
      </w:r>
    </w:p>
  </w:endnote>
  <w:endnote w:type="continuationSeparator" w:id="0">
    <w:p w:rsidR="00400987" w:rsidRDefault="00400987" w:rsidP="00400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474802"/>
      <w:docPartObj>
        <w:docPartGallery w:val="Page Numbers (Bottom of Page)"/>
        <w:docPartUnique/>
      </w:docPartObj>
    </w:sdtPr>
    <w:sdtEndPr>
      <w:rPr>
        <w:noProof/>
      </w:rPr>
    </w:sdtEndPr>
    <w:sdtContent>
      <w:p w:rsidR="00400987" w:rsidRDefault="00400987">
        <w:pPr>
          <w:pStyle w:val="Footer"/>
        </w:pPr>
        <w:r>
          <w:t xml:space="preserve">Page | </w:t>
        </w:r>
        <w:r>
          <w:fldChar w:fldCharType="begin"/>
        </w:r>
        <w:r>
          <w:instrText xml:space="preserve"> PAGE   \* MERGEFORMAT </w:instrText>
        </w:r>
        <w:r>
          <w:fldChar w:fldCharType="separate"/>
        </w:r>
        <w:r w:rsidR="004441E2">
          <w:rPr>
            <w:noProof/>
          </w:rPr>
          <w:t>1</w:t>
        </w:r>
        <w:r>
          <w:rPr>
            <w:noProof/>
          </w:rPr>
          <w:fldChar w:fldCharType="end"/>
        </w:r>
      </w:p>
    </w:sdtContent>
  </w:sdt>
  <w:p w:rsidR="00400987" w:rsidRDefault="00400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987" w:rsidRDefault="00400987" w:rsidP="00400987">
      <w:pPr>
        <w:spacing w:after="0" w:line="240" w:lineRule="auto"/>
      </w:pPr>
      <w:r>
        <w:separator/>
      </w:r>
    </w:p>
  </w:footnote>
  <w:footnote w:type="continuationSeparator" w:id="0">
    <w:p w:rsidR="00400987" w:rsidRDefault="00400987" w:rsidP="004009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D037C"/>
    <w:multiLevelType w:val="hybridMultilevel"/>
    <w:tmpl w:val="8FBEE400"/>
    <w:lvl w:ilvl="0" w:tplc="5B788CE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06F5F"/>
    <w:multiLevelType w:val="hybridMultilevel"/>
    <w:tmpl w:val="D214D52E"/>
    <w:lvl w:ilvl="0" w:tplc="5B788CEA">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2B2A2C"/>
    <w:multiLevelType w:val="hybridMultilevel"/>
    <w:tmpl w:val="2940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A2"/>
    <w:rsid w:val="000141B6"/>
    <w:rsid w:val="001B2EB1"/>
    <w:rsid w:val="003940B9"/>
    <w:rsid w:val="00400987"/>
    <w:rsid w:val="004371F1"/>
    <w:rsid w:val="004441E2"/>
    <w:rsid w:val="004B5B12"/>
    <w:rsid w:val="005151EF"/>
    <w:rsid w:val="005A3079"/>
    <w:rsid w:val="005D0CAD"/>
    <w:rsid w:val="00616353"/>
    <w:rsid w:val="0078597A"/>
    <w:rsid w:val="00823E1E"/>
    <w:rsid w:val="00865592"/>
    <w:rsid w:val="00945B31"/>
    <w:rsid w:val="00973128"/>
    <w:rsid w:val="00B02E52"/>
    <w:rsid w:val="00C60740"/>
    <w:rsid w:val="00CF18A2"/>
    <w:rsid w:val="00D2186D"/>
    <w:rsid w:val="00E31259"/>
    <w:rsid w:val="00E6373B"/>
    <w:rsid w:val="00EA1B87"/>
    <w:rsid w:val="00EB4314"/>
    <w:rsid w:val="00FC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FB4AA-93ED-418C-A804-C86F79A4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2E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8A2"/>
    <w:rPr>
      <w:color w:val="0000FF" w:themeColor="hyperlink"/>
      <w:u w:val="single"/>
    </w:rPr>
  </w:style>
  <w:style w:type="character" w:styleId="FollowedHyperlink">
    <w:name w:val="FollowedHyperlink"/>
    <w:basedOn w:val="DefaultParagraphFont"/>
    <w:uiPriority w:val="99"/>
    <w:semiHidden/>
    <w:unhideWhenUsed/>
    <w:rsid w:val="00C60740"/>
    <w:rPr>
      <w:color w:val="800080" w:themeColor="followedHyperlink"/>
      <w:u w:val="single"/>
    </w:rPr>
  </w:style>
  <w:style w:type="table" w:styleId="TableGrid">
    <w:name w:val="Table Grid"/>
    <w:basedOn w:val="TableNormal"/>
    <w:uiPriority w:val="59"/>
    <w:rsid w:val="00785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0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987"/>
  </w:style>
  <w:style w:type="paragraph" w:styleId="Footer">
    <w:name w:val="footer"/>
    <w:basedOn w:val="Normal"/>
    <w:link w:val="FooterChar"/>
    <w:uiPriority w:val="99"/>
    <w:unhideWhenUsed/>
    <w:rsid w:val="00400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987"/>
  </w:style>
  <w:style w:type="character" w:customStyle="1" w:styleId="Heading1Char">
    <w:name w:val="Heading 1 Char"/>
    <w:basedOn w:val="DefaultParagraphFont"/>
    <w:link w:val="Heading1"/>
    <w:uiPriority w:val="9"/>
    <w:rsid w:val="001B2E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B2EB1"/>
    <w:pPr>
      <w:outlineLvl w:val="9"/>
    </w:pPr>
    <w:rPr>
      <w:lang w:eastAsia="ja-JP"/>
    </w:rPr>
  </w:style>
  <w:style w:type="paragraph" w:styleId="BalloonText">
    <w:name w:val="Balloon Text"/>
    <w:basedOn w:val="Normal"/>
    <w:link w:val="BalloonTextChar"/>
    <w:uiPriority w:val="99"/>
    <w:semiHidden/>
    <w:unhideWhenUsed/>
    <w:rsid w:val="001B2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EB1"/>
    <w:rPr>
      <w:rFonts w:ascii="Tahoma" w:hAnsi="Tahoma" w:cs="Tahoma"/>
      <w:sz w:val="16"/>
      <w:szCs w:val="16"/>
    </w:rPr>
  </w:style>
  <w:style w:type="paragraph" w:styleId="TOC1">
    <w:name w:val="toc 1"/>
    <w:basedOn w:val="Normal"/>
    <w:next w:val="Normal"/>
    <w:autoRedefine/>
    <w:uiPriority w:val="39"/>
    <w:unhideWhenUsed/>
    <w:qFormat/>
    <w:rsid w:val="001B2EB1"/>
    <w:pPr>
      <w:spacing w:after="100"/>
    </w:pPr>
  </w:style>
  <w:style w:type="paragraph" w:styleId="TOC2">
    <w:name w:val="toc 2"/>
    <w:basedOn w:val="Normal"/>
    <w:next w:val="Normal"/>
    <w:autoRedefine/>
    <w:uiPriority w:val="39"/>
    <w:semiHidden/>
    <w:unhideWhenUsed/>
    <w:qFormat/>
    <w:rsid w:val="00945B31"/>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945B31"/>
    <w:pPr>
      <w:spacing w:after="100"/>
      <w:ind w:left="440"/>
    </w:pPr>
    <w:rPr>
      <w:rFonts w:eastAsiaTheme="minorEastAsia"/>
      <w:lang w:eastAsia="ja-JP"/>
    </w:rPr>
  </w:style>
  <w:style w:type="paragraph" w:styleId="ListParagraph">
    <w:name w:val="List Paragraph"/>
    <w:basedOn w:val="Normal"/>
    <w:uiPriority w:val="34"/>
    <w:qFormat/>
    <w:rsid w:val="00FC7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5839">
      <w:bodyDiv w:val="1"/>
      <w:marLeft w:val="0"/>
      <w:marRight w:val="0"/>
      <w:marTop w:val="0"/>
      <w:marBottom w:val="0"/>
      <w:divBdr>
        <w:top w:val="none" w:sz="0" w:space="0" w:color="auto"/>
        <w:left w:val="none" w:sz="0" w:space="0" w:color="auto"/>
        <w:bottom w:val="none" w:sz="0" w:space="0" w:color="auto"/>
        <w:right w:val="none" w:sz="0" w:space="0" w:color="auto"/>
      </w:divBdr>
    </w:div>
    <w:div w:id="79907736">
      <w:bodyDiv w:val="1"/>
      <w:marLeft w:val="0"/>
      <w:marRight w:val="0"/>
      <w:marTop w:val="0"/>
      <w:marBottom w:val="0"/>
      <w:divBdr>
        <w:top w:val="none" w:sz="0" w:space="0" w:color="auto"/>
        <w:left w:val="none" w:sz="0" w:space="0" w:color="auto"/>
        <w:bottom w:val="none" w:sz="0" w:space="0" w:color="auto"/>
        <w:right w:val="none" w:sz="0" w:space="0" w:color="auto"/>
      </w:divBdr>
    </w:div>
    <w:div w:id="337461847">
      <w:bodyDiv w:val="1"/>
      <w:marLeft w:val="0"/>
      <w:marRight w:val="0"/>
      <w:marTop w:val="0"/>
      <w:marBottom w:val="0"/>
      <w:divBdr>
        <w:top w:val="none" w:sz="0" w:space="0" w:color="auto"/>
        <w:left w:val="none" w:sz="0" w:space="0" w:color="auto"/>
        <w:bottom w:val="none" w:sz="0" w:space="0" w:color="auto"/>
        <w:right w:val="none" w:sz="0" w:space="0" w:color="auto"/>
      </w:divBdr>
    </w:div>
    <w:div w:id="15091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sa.edu/registrar/reg_materials/reg_calendar_spring.pdf" TargetMode="External"/><Relationship Id="rId13" Type="http://schemas.openxmlformats.org/officeDocument/2006/relationships/hyperlink" Target="mailto:Cynthia.McCowen@utsa.edu" TargetMode="External"/><Relationship Id="rId18" Type="http://schemas.openxmlformats.org/officeDocument/2006/relationships/hyperlink" Target="http://learn.utsa.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garet.Floyd@utsa.edu" TargetMode="External"/><Relationship Id="rId17" Type="http://schemas.openxmlformats.org/officeDocument/2006/relationships/hyperlink" Target="http://utsa.edu/success/The%20UTSA%20Definition%20of%20a%20Semester%20Credit%20Hour.pdf" TargetMode="External"/><Relationship Id="rId2" Type="http://schemas.openxmlformats.org/officeDocument/2006/relationships/numbering" Target="numbering.xml"/><Relationship Id="rId16" Type="http://schemas.openxmlformats.org/officeDocument/2006/relationships/hyperlink" Target="http://provost.utsa.edu/home/docs/2014-09-05-Memo-Student-Disability-Servic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sa.edu/trcss" TargetMode="External"/><Relationship Id="rId5" Type="http://schemas.openxmlformats.org/officeDocument/2006/relationships/webSettings" Target="webSettings.xml"/><Relationship Id="rId15" Type="http://schemas.openxmlformats.org/officeDocument/2006/relationships/hyperlink" Target="http://provost.utsa.edu/home/docs/Course-Grade-Recordkeeping-2013.pdf" TargetMode="External"/><Relationship Id="rId10" Type="http://schemas.openxmlformats.org/officeDocument/2006/relationships/hyperlink" Target="http://utsa.edu/syllab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rovost.utsa.edu/home/syllabi_instructions.asp" TargetMode="External"/><Relationship Id="rId14" Type="http://schemas.openxmlformats.org/officeDocument/2006/relationships/hyperlink" Target="mailto:Lisa.Johns@uts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AD611-ADD9-4ED2-BDDE-76B95EA0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1958</Words>
  <Characters>11164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L. Clarke</dc:creator>
  <cp:lastModifiedBy>Brenda Clarke</cp:lastModifiedBy>
  <cp:revision>2</cp:revision>
  <dcterms:created xsi:type="dcterms:W3CDTF">2014-12-17T20:40:00Z</dcterms:created>
  <dcterms:modified xsi:type="dcterms:W3CDTF">2014-12-17T20:40:00Z</dcterms:modified>
</cp:coreProperties>
</file>