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FEC" w:rsidRPr="002F4999" w:rsidRDefault="007B0FEC" w:rsidP="007B0FEC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2F4999">
        <w:rPr>
          <w:b/>
          <w:sz w:val="24"/>
          <w:szCs w:val="24"/>
        </w:rPr>
        <w:t>The  Military Child Education Coalition (MCEC)</w:t>
      </w:r>
    </w:p>
    <w:p w:rsidR="007B0FEC" w:rsidRPr="002F4999" w:rsidRDefault="007B0FEC" w:rsidP="007B0FEC">
      <w:pPr>
        <w:jc w:val="center"/>
        <w:rPr>
          <w:color w:val="00B0F0"/>
          <w:u w:val="single"/>
        </w:rPr>
      </w:pPr>
      <w:r w:rsidRPr="002F4999">
        <w:rPr>
          <w:color w:val="00B0F0"/>
          <w:u w:val="single"/>
        </w:rPr>
        <w:t>militarychild.org</w:t>
      </w:r>
    </w:p>
    <w:p w:rsidR="007B0FEC" w:rsidRDefault="007B0FEC" w:rsidP="007B0FEC">
      <w:pPr>
        <w:jc w:val="center"/>
      </w:pPr>
    </w:p>
    <w:p w:rsidR="004162D2" w:rsidRDefault="007B0FEC" w:rsidP="007B0FEC">
      <w:pPr>
        <w:jc w:val="center"/>
      </w:pPr>
      <w:r>
        <w:t>UTSA One-Day Course Outline - Revised</w:t>
      </w:r>
    </w:p>
    <w:p w:rsidR="007B0FEC" w:rsidRDefault="007B0FEC" w:rsidP="007B0FEC">
      <w:pPr>
        <w:jc w:val="center"/>
      </w:pPr>
    </w:p>
    <w:p w:rsidR="007B0FEC" w:rsidRDefault="007B0FEC" w:rsidP="002F4999">
      <w:r>
        <w:t xml:space="preserve">Goal: </w:t>
      </w:r>
      <w:r w:rsidR="002F4999">
        <w:tab/>
      </w:r>
      <w:r>
        <w:t xml:space="preserve">To address issues faced by military connected children and parents that directly impact the </w:t>
      </w:r>
      <w:r w:rsidR="002F4999">
        <w:tab/>
      </w:r>
      <w:r>
        <w:t>abilit</w:t>
      </w:r>
      <w:r w:rsidR="002F4999">
        <w:t xml:space="preserve">y of these children to obtain a healthy educational and social emotional experience.  </w:t>
      </w:r>
      <w:r w:rsidR="002F4999">
        <w:tab/>
        <w:t xml:space="preserve">Participants will learn strategies, best practices, and support system interventions to use in their </w:t>
      </w:r>
      <w:r w:rsidR="002F4999">
        <w:tab/>
        <w:t>practices.</w:t>
      </w:r>
    </w:p>
    <w:p w:rsidR="007B0FEC" w:rsidRDefault="007B0FEC" w:rsidP="007B0FEC">
      <w:pPr>
        <w:jc w:val="center"/>
      </w:pPr>
    </w:p>
    <w:p w:rsidR="007B0FEC" w:rsidRDefault="007B0FEC" w:rsidP="002F4999">
      <w:r>
        <w:t>The following topics will be explored using</w:t>
      </w:r>
      <w:r w:rsidR="002F4999">
        <w:t xml:space="preserve"> activities,</w:t>
      </w:r>
      <w:r>
        <w:t xml:space="preserve"> videos, power point, and print resources.  The curriculum is based on current research and approved by the Military Child Education Coalition Science Board.</w:t>
      </w:r>
    </w:p>
    <w:p w:rsidR="007B0FEC" w:rsidRDefault="007B0FEC" w:rsidP="007B0FEC">
      <w:pPr>
        <w:pStyle w:val="ListParagraph"/>
        <w:numPr>
          <w:ilvl w:val="0"/>
          <w:numId w:val="1"/>
        </w:numPr>
      </w:pPr>
      <w:r>
        <w:t>Military Culture and Lifestyle</w:t>
      </w:r>
      <w:r w:rsidR="002F4999">
        <w:t xml:space="preserve"> - Transitions, Deployment, R</w:t>
      </w:r>
      <w:r>
        <w:t>eintegration</w:t>
      </w:r>
    </w:p>
    <w:p w:rsidR="007B0FEC" w:rsidRDefault="002F4999" w:rsidP="007B0FEC">
      <w:pPr>
        <w:pStyle w:val="ListParagraph"/>
        <w:numPr>
          <w:ilvl w:val="0"/>
          <w:numId w:val="1"/>
        </w:numPr>
      </w:pPr>
      <w:r>
        <w:t>Developmental Age - Strategies to Support E</w:t>
      </w:r>
      <w:r w:rsidR="007B0FEC">
        <w:t>ach</w:t>
      </w:r>
      <w:r>
        <w:t xml:space="preserve"> Stage</w:t>
      </w:r>
    </w:p>
    <w:p w:rsidR="007B0FEC" w:rsidRDefault="007B0FEC" w:rsidP="007B0FEC">
      <w:pPr>
        <w:pStyle w:val="ListParagraph"/>
        <w:numPr>
          <w:ilvl w:val="0"/>
          <w:numId w:val="1"/>
        </w:numPr>
      </w:pPr>
      <w:r>
        <w:t>Characteristics of Resilient Military Families</w:t>
      </w:r>
    </w:p>
    <w:p w:rsidR="007B0FEC" w:rsidRDefault="007B0FEC" w:rsidP="007B0FEC">
      <w:pPr>
        <w:pStyle w:val="ListParagraph"/>
        <w:numPr>
          <w:ilvl w:val="0"/>
          <w:numId w:val="1"/>
        </w:numPr>
      </w:pPr>
      <w:r>
        <w:t>Protective Factors</w:t>
      </w:r>
    </w:p>
    <w:p w:rsidR="007B0FEC" w:rsidRDefault="007B0FEC" w:rsidP="007B0FEC">
      <w:pPr>
        <w:pStyle w:val="ListParagraph"/>
        <w:numPr>
          <w:ilvl w:val="0"/>
          <w:numId w:val="1"/>
        </w:numPr>
      </w:pPr>
      <w:r>
        <w:t>Stressors</w:t>
      </w:r>
      <w:r w:rsidR="002F4999">
        <w:t xml:space="preserve"> and C</w:t>
      </w:r>
      <w:r>
        <w:t>ompoun</w:t>
      </w:r>
      <w:r w:rsidR="002F4999">
        <w:t>ding Factors for Military F</w:t>
      </w:r>
      <w:r>
        <w:t>amilies</w:t>
      </w:r>
    </w:p>
    <w:p w:rsidR="007B0FEC" w:rsidRDefault="007B0FEC" w:rsidP="007B0FEC">
      <w:pPr>
        <w:pStyle w:val="ListParagraph"/>
        <w:numPr>
          <w:ilvl w:val="0"/>
          <w:numId w:val="1"/>
        </w:numPr>
      </w:pPr>
      <w:r>
        <w:t>Adjustments of Reintegration</w:t>
      </w:r>
    </w:p>
    <w:p w:rsidR="007B0FEC" w:rsidRDefault="007B0FEC" w:rsidP="007B0FEC">
      <w:pPr>
        <w:pStyle w:val="ListParagraph"/>
        <w:numPr>
          <w:ilvl w:val="0"/>
          <w:numId w:val="1"/>
        </w:numPr>
      </w:pPr>
      <w:r>
        <w:t>Challenge vs. Trauma</w:t>
      </w:r>
    </w:p>
    <w:p w:rsidR="007B0FEC" w:rsidRDefault="007B0FEC" w:rsidP="007B0FEC">
      <w:pPr>
        <w:pStyle w:val="ListParagraph"/>
        <w:numPr>
          <w:ilvl w:val="0"/>
          <w:numId w:val="1"/>
        </w:numPr>
      </w:pPr>
      <w:r>
        <w:t>Coping Skills</w:t>
      </w:r>
    </w:p>
    <w:p w:rsidR="007B0FEC" w:rsidRDefault="007B0FEC" w:rsidP="007B0FEC">
      <w:pPr>
        <w:pStyle w:val="ListParagraph"/>
        <w:numPr>
          <w:ilvl w:val="0"/>
          <w:numId w:val="1"/>
        </w:numPr>
      </w:pPr>
      <w:r>
        <w:t>Redefining Roles</w:t>
      </w:r>
    </w:p>
    <w:p w:rsidR="007B0FEC" w:rsidRDefault="007B0FEC" w:rsidP="007B0FEC">
      <w:pPr>
        <w:pStyle w:val="ListParagraph"/>
        <w:numPr>
          <w:ilvl w:val="0"/>
          <w:numId w:val="1"/>
        </w:numPr>
      </w:pPr>
      <w:r>
        <w:t>Pessimism vs. Optimism</w:t>
      </w:r>
    </w:p>
    <w:p w:rsidR="007B0FEC" w:rsidRDefault="007B0FEC" w:rsidP="007B0FEC">
      <w:pPr>
        <w:pStyle w:val="ListParagraph"/>
        <w:numPr>
          <w:ilvl w:val="0"/>
          <w:numId w:val="1"/>
        </w:numPr>
      </w:pPr>
      <w:r>
        <w:t>Web of Support</w:t>
      </w:r>
    </w:p>
    <w:p w:rsidR="007B0FEC" w:rsidRDefault="002F4999" w:rsidP="007B0FEC">
      <w:pPr>
        <w:pStyle w:val="ListParagraph"/>
        <w:numPr>
          <w:ilvl w:val="0"/>
          <w:numId w:val="1"/>
        </w:numPr>
      </w:pPr>
      <w:r>
        <w:t>Strategies to Employ in Supporting Military Children and F</w:t>
      </w:r>
      <w:r w:rsidR="007B0FEC">
        <w:t>amilies</w:t>
      </w:r>
    </w:p>
    <w:p w:rsidR="007B0FEC" w:rsidRDefault="007B0FEC" w:rsidP="007B0FEC">
      <w:pPr>
        <w:pStyle w:val="ListParagraph"/>
      </w:pPr>
    </w:p>
    <w:sectPr w:rsidR="007B0FEC" w:rsidSect="00416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2553A"/>
    <w:multiLevelType w:val="hybridMultilevel"/>
    <w:tmpl w:val="D520B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DF67E5"/>
    <w:rsid w:val="002F4999"/>
    <w:rsid w:val="004162D2"/>
    <w:rsid w:val="0057038C"/>
    <w:rsid w:val="007B0FEC"/>
    <w:rsid w:val="00D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 Coffey</dc:creator>
  <cp:lastModifiedBy>Mercedes Zamudio</cp:lastModifiedBy>
  <cp:revision>2</cp:revision>
  <dcterms:created xsi:type="dcterms:W3CDTF">2014-09-16T21:16:00Z</dcterms:created>
  <dcterms:modified xsi:type="dcterms:W3CDTF">2014-09-16T21:16:00Z</dcterms:modified>
</cp:coreProperties>
</file>