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EE" w:rsidRDefault="006F480B" w:rsidP="00DA2172">
      <w:pPr>
        <w:jc w:val="center"/>
        <w:rPr>
          <w:rFonts w:ascii="Calibri" w:hAnsi="Calibri" w:cs="Calibri"/>
          <w:b/>
          <w:sz w:val="56"/>
          <w:szCs w:val="28"/>
        </w:rPr>
      </w:pPr>
      <w:r>
        <w:rPr>
          <w:rFonts w:ascii="Calibri" w:hAnsi="Calibri" w:cs="Calibri"/>
          <w:b/>
          <w:sz w:val="56"/>
          <w:szCs w:val="28"/>
        </w:rPr>
        <w:t xml:space="preserve">ORAL AND WRITTEN </w:t>
      </w:r>
    </w:p>
    <w:p w:rsidR="00DA2172" w:rsidRPr="003C497C" w:rsidRDefault="006F480B" w:rsidP="00DA2172">
      <w:pPr>
        <w:jc w:val="center"/>
        <w:rPr>
          <w:rFonts w:ascii="Calibri" w:hAnsi="Calibri" w:cs="Calibri"/>
          <w:b/>
          <w:sz w:val="56"/>
          <w:szCs w:val="28"/>
        </w:rPr>
      </w:pPr>
      <w:r>
        <w:rPr>
          <w:rFonts w:ascii="Calibri" w:hAnsi="Calibri" w:cs="Calibri"/>
          <w:b/>
          <w:sz w:val="56"/>
          <w:szCs w:val="28"/>
        </w:rPr>
        <w:t>DISCOURSE ANALYSIS</w:t>
      </w:r>
    </w:p>
    <w:p w:rsidR="00DA2172" w:rsidRDefault="00D946EE" w:rsidP="00DA2172">
      <w:pPr>
        <w:jc w:val="center"/>
        <w:rPr>
          <w:rFonts w:ascii="Calibri" w:hAnsi="Calibri" w:cs="Calibri"/>
          <w:b/>
          <w:sz w:val="52"/>
        </w:rPr>
      </w:pPr>
      <w:r>
        <w:rPr>
          <w:rFonts w:ascii="Calibri" w:hAnsi="Calibri" w:cs="Calibri"/>
          <w:b/>
          <w:sz w:val="52"/>
        </w:rPr>
        <w:t>ILT 7303.01J</w:t>
      </w:r>
    </w:p>
    <w:p w:rsidR="00D946EE" w:rsidRDefault="003A1656" w:rsidP="009D4B9D">
      <w:pPr>
        <w:jc w:val="center"/>
        <w:rPr>
          <w:rFonts w:ascii="Calibri" w:hAnsi="Calibri" w:cs="Calibri"/>
          <w:b/>
          <w:sz w:val="36"/>
        </w:rPr>
      </w:pPr>
      <w:r>
        <w:rPr>
          <w:rFonts w:ascii="Calibri" w:hAnsi="Calibri" w:cs="Calibri"/>
          <w:b/>
          <w:sz w:val="36"/>
        </w:rPr>
        <w:t>6:00-8:</w:t>
      </w:r>
      <w:r w:rsidR="00D946EE">
        <w:rPr>
          <w:rFonts w:ascii="Calibri" w:hAnsi="Calibri" w:cs="Calibri"/>
          <w:b/>
          <w:sz w:val="36"/>
        </w:rPr>
        <w:t>5</w:t>
      </w:r>
      <w:r>
        <w:rPr>
          <w:rFonts w:ascii="Calibri" w:hAnsi="Calibri" w:cs="Calibri"/>
          <w:b/>
          <w:sz w:val="36"/>
        </w:rPr>
        <w:t>0</w:t>
      </w:r>
      <w:r w:rsidR="00D946EE">
        <w:rPr>
          <w:rFonts w:ascii="Calibri" w:hAnsi="Calibri" w:cs="Calibri"/>
          <w:b/>
          <w:sz w:val="36"/>
        </w:rPr>
        <w:t xml:space="preserve"> p.m.</w:t>
      </w:r>
      <w:r w:rsidR="003C497C" w:rsidRPr="003C497C">
        <w:rPr>
          <w:rFonts w:ascii="Calibri" w:hAnsi="Calibri" w:cs="Calibri"/>
          <w:b/>
          <w:sz w:val="36"/>
        </w:rPr>
        <w:t xml:space="preserve"> </w:t>
      </w:r>
    </w:p>
    <w:p w:rsidR="009D4B9D" w:rsidRDefault="00D946EE" w:rsidP="009D4B9D">
      <w:pPr>
        <w:jc w:val="center"/>
        <w:rPr>
          <w:rFonts w:ascii="Calibri" w:hAnsi="Calibri" w:cs="Calibri"/>
          <w:b/>
          <w:sz w:val="36"/>
        </w:rPr>
      </w:pPr>
      <w:bookmarkStart w:id="0" w:name="_GoBack"/>
      <w:bookmarkEnd w:id="0"/>
      <w:r>
        <w:rPr>
          <w:rFonts w:ascii="Calibri" w:hAnsi="Calibri" w:cs="Calibri"/>
          <w:b/>
          <w:sz w:val="36"/>
        </w:rPr>
        <w:t>Summer Session I</w:t>
      </w:r>
      <w:r w:rsidR="00215673">
        <w:rPr>
          <w:rFonts w:ascii="Calibri" w:hAnsi="Calibri" w:cs="Calibri"/>
          <w:b/>
          <w:sz w:val="36"/>
        </w:rPr>
        <w:t xml:space="preserve"> </w:t>
      </w:r>
      <w:r>
        <w:rPr>
          <w:rFonts w:ascii="Calibri" w:hAnsi="Calibri" w:cs="Calibri"/>
          <w:b/>
          <w:sz w:val="36"/>
        </w:rPr>
        <w:t xml:space="preserve">     June 8</w:t>
      </w:r>
      <w:r w:rsidR="00215673">
        <w:rPr>
          <w:rFonts w:ascii="Calibri" w:hAnsi="Calibri" w:cs="Calibri"/>
          <w:b/>
          <w:sz w:val="36"/>
        </w:rPr>
        <w:t>-</w:t>
      </w:r>
      <w:r>
        <w:rPr>
          <w:rFonts w:ascii="Calibri" w:hAnsi="Calibri" w:cs="Calibri"/>
          <w:b/>
          <w:sz w:val="36"/>
        </w:rPr>
        <w:t>July 3</w:t>
      </w:r>
      <w:r w:rsidR="00215673">
        <w:rPr>
          <w:rFonts w:ascii="Calibri" w:hAnsi="Calibri" w:cs="Calibri"/>
          <w:b/>
          <w:sz w:val="36"/>
        </w:rPr>
        <w:t>, 2015</w:t>
      </w:r>
    </w:p>
    <w:p w:rsidR="0037052E" w:rsidRDefault="0037052E" w:rsidP="009D4B9D">
      <w:pPr>
        <w:jc w:val="center"/>
        <w:rPr>
          <w:rFonts w:ascii="Calibri" w:hAnsi="Calibri" w:cs="Calibri"/>
          <w:b/>
          <w:sz w:val="36"/>
        </w:rPr>
      </w:pPr>
    </w:p>
    <w:p w:rsidR="00D946EE" w:rsidRDefault="003A1656" w:rsidP="009D4B9D">
      <w:pPr>
        <w:jc w:val="center"/>
        <w:rPr>
          <w:rFonts w:ascii="Calibri" w:hAnsi="Calibri" w:cs="Calibri"/>
          <w:b/>
          <w:sz w:val="36"/>
        </w:rPr>
      </w:pPr>
      <w:r>
        <w:rPr>
          <w:rFonts w:ascii="Calibri" w:hAnsi="Calibri" w:cs="Calibri"/>
          <w:b/>
          <w:noProof/>
          <w:sz w:val="36"/>
        </w:rPr>
        <w:drawing>
          <wp:anchor distT="0" distB="0" distL="114300" distR="114300" simplePos="0" relativeHeight="251664384" behindDoc="1" locked="0" layoutInCell="1" allowOverlap="1" wp14:anchorId="7A32AE76" wp14:editId="055BDEEE">
            <wp:simplePos x="0" y="0"/>
            <wp:positionH relativeFrom="column">
              <wp:posOffset>-110490</wp:posOffset>
            </wp:positionH>
            <wp:positionV relativeFrom="paragraph">
              <wp:posOffset>134620</wp:posOffset>
            </wp:positionV>
            <wp:extent cx="2526665" cy="1667510"/>
            <wp:effectExtent l="0" t="0" r="6985" b="8890"/>
            <wp:wrapTight wrapText="bothSides">
              <wp:wrapPolygon edited="0">
                <wp:start x="0" y="0"/>
                <wp:lineTo x="0" y="21468"/>
                <wp:lineTo x="21497" y="21468"/>
                <wp:lineTo x="2149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logu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B5DADCB" wp14:editId="03E13870">
            <wp:simplePos x="0" y="0"/>
            <wp:positionH relativeFrom="column">
              <wp:posOffset>3556000</wp:posOffset>
            </wp:positionH>
            <wp:positionV relativeFrom="paragraph">
              <wp:posOffset>134620</wp:posOffset>
            </wp:positionV>
            <wp:extent cx="2235200" cy="1489710"/>
            <wp:effectExtent l="0" t="0" r="0" b="0"/>
            <wp:wrapTight wrapText="bothSides">
              <wp:wrapPolygon edited="0">
                <wp:start x="0" y="0"/>
                <wp:lineTo x="0" y="21269"/>
                <wp:lineTo x="21355" y="21269"/>
                <wp:lineTo x="2135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itin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B53" w:rsidRDefault="00E27B53" w:rsidP="00E27B53">
      <w:pPr>
        <w:jc w:val="center"/>
        <w:rPr>
          <w:rFonts w:ascii="Calibri" w:hAnsi="Calibri" w:cs="Calibri"/>
          <w:b/>
          <w:sz w:val="36"/>
        </w:rPr>
      </w:pPr>
    </w:p>
    <w:p w:rsidR="00105138" w:rsidRPr="00E27B53" w:rsidRDefault="00105138" w:rsidP="00E27B53">
      <w:pPr>
        <w:jc w:val="right"/>
        <w:rPr>
          <w:rFonts w:ascii="Calibri" w:hAnsi="Calibri" w:cs="Calibri"/>
          <w:b/>
          <w:sz w:val="36"/>
        </w:rPr>
      </w:pPr>
    </w:p>
    <w:p w:rsidR="00D946EE" w:rsidRDefault="00D946EE" w:rsidP="00E27B53">
      <w:bookmarkStart w:id="1" w:name="ci6043"/>
      <w:bookmarkEnd w:id="1"/>
    </w:p>
    <w:p w:rsidR="00D946EE" w:rsidRDefault="003A1656" w:rsidP="00E27B5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818D8" wp14:editId="07ADEA18">
                <wp:simplePos x="0" y="0"/>
                <wp:positionH relativeFrom="column">
                  <wp:posOffset>1451398</wp:posOffset>
                </wp:positionH>
                <wp:positionV relativeFrom="paragraph">
                  <wp:posOffset>402378</wp:posOffset>
                </wp:positionV>
                <wp:extent cx="2374265" cy="1403985"/>
                <wp:effectExtent l="0" t="0" r="22860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B53" w:rsidRDefault="00E27B53" w:rsidP="00E27B53">
                            <w:pPr>
                              <w:jc w:val="both"/>
                            </w:pPr>
                            <w:r>
                              <w:t>Discourse in Collaborative 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.3pt;margin-top:31.7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">
                <v:textbox style="mso-fit-shape-to-text:t">
                  <w:txbxContent>
                    <w:p w:rsidR="00E27B53" w:rsidRDefault="00E27B53" w:rsidP="00E27B53">
                      <w:pPr>
                        <w:jc w:val="both"/>
                      </w:pPr>
                      <w:r>
                        <w:t>Discourse in Collaborative Writing</w:t>
                      </w:r>
                    </w:p>
                  </w:txbxContent>
                </v:textbox>
              </v:shape>
            </w:pict>
          </mc:Fallback>
        </mc:AlternateContent>
      </w:r>
    </w:p>
    <w:p w:rsidR="00D946EE" w:rsidRDefault="003A1656" w:rsidP="00E27B5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EBE8DB" wp14:editId="3D5102AF">
                <wp:simplePos x="0" y="0"/>
                <wp:positionH relativeFrom="column">
                  <wp:posOffset>-5007610</wp:posOffset>
                </wp:positionH>
                <wp:positionV relativeFrom="paragraph">
                  <wp:posOffset>-19685</wp:posOffset>
                </wp:positionV>
                <wp:extent cx="2591435" cy="1403985"/>
                <wp:effectExtent l="0" t="0" r="18415" b="215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6EE" w:rsidRDefault="00D946EE" w:rsidP="00D946EE">
                            <w:pPr>
                              <w:jc w:val="center"/>
                            </w:pPr>
                            <w:r>
                              <w:t>Conversations for Cognitive Development in the Sciences</w:t>
                            </w:r>
                          </w:p>
                          <w:p w:rsidR="00E27B53" w:rsidRDefault="00D946EE" w:rsidP="00D946EE">
                            <w:pPr>
                              <w:jc w:val="center"/>
                            </w:pPr>
                            <w:r>
                              <w:t xml:space="preserve"> and the Humanities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394.3pt;margin-top:-1.55pt;width:204.0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">
                <v:textbox style="mso-fit-shape-to-text:t">
                  <w:txbxContent>
                    <w:p w:rsidR="00D946EE" w:rsidRDefault="00D946EE" w:rsidP="00D946EE">
                      <w:pPr>
                        <w:jc w:val="center"/>
                      </w:pPr>
                      <w:r>
                        <w:t>Conversations for Cognitive Development in the Sciences</w:t>
                      </w:r>
                    </w:p>
                    <w:p w:rsidR="00E27B53" w:rsidRDefault="00D946EE" w:rsidP="00D946EE">
                      <w:pPr>
                        <w:jc w:val="center"/>
                      </w:pPr>
                      <w:r>
                        <w:t xml:space="preserve"> and the Humanities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E333A2C" wp14:editId="1E4B7D15">
            <wp:simplePos x="0" y="0"/>
            <wp:positionH relativeFrom="column">
              <wp:posOffset>-181610</wp:posOffset>
            </wp:positionH>
            <wp:positionV relativeFrom="paragraph">
              <wp:posOffset>165735</wp:posOffset>
            </wp:positionV>
            <wp:extent cx="2200910" cy="1452880"/>
            <wp:effectExtent l="0" t="0" r="8890" b="0"/>
            <wp:wrapTight wrapText="bothSides">
              <wp:wrapPolygon edited="0">
                <wp:start x="0" y="0"/>
                <wp:lineTo x="0" y="21241"/>
                <wp:lineTo x="21500" y="21241"/>
                <wp:lineTo x="2150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hnolog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6EE" w:rsidRDefault="00D946EE" w:rsidP="00E27B53"/>
    <w:p w:rsidR="00D946EE" w:rsidRDefault="00D946EE" w:rsidP="00E27B53"/>
    <w:p w:rsidR="003A1656" w:rsidRDefault="003A1656" w:rsidP="00E27B53"/>
    <w:p w:rsidR="003A1656" w:rsidRDefault="003A1656" w:rsidP="00E27B53"/>
    <w:p w:rsidR="003A1656" w:rsidRDefault="003A1656" w:rsidP="00E27B5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796B58" wp14:editId="1517F7DF">
                <wp:simplePos x="0" y="0"/>
                <wp:positionH relativeFrom="column">
                  <wp:posOffset>2226734</wp:posOffset>
                </wp:positionH>
                <wp:positionV relativeFrom="paragraph">
                  <wp:posOffset>43603</wp:posOffset>
                </wp:positionV>
                <wp:extent cx="3302000" cy="423334"/>
                <wp:effectExtent l="0" t="0" r="12700" b="152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423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37E" w:rsidRPr="00966387" w:rsidRDefault="003A1656" w:rsidP="003A165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66387">
                              <w:rPr>
                                <w:sz w:val="22"/>
                                <w:szCs w:val="22"/>
                              </w:rPr>
                              <w:t>Use of Technology in</w:t>
                            </w:r>
                            <w:r w:rsidR="0057137E" w:rsidRPr="0096638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66387">
                              <w:rPr>
                                <w:sz w:val="22"/>
                                <w:szCs w:val="22"/>
                              </w:rPr>
                              <w:t>Early Childhood</w:t>
                            </w:r>
                          </w:p>
                          <w:p w:rsidR="003A1656" w:rsidRPr="00966387" w:rsidRDefault="003A1656" w:rsidP="003A165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66387">
                              <w:rPr>
                                <w:sz w:val="22"/>
                                <w:szCs w:val="22"/>
                              </w:rPr>
                              <w:t xml:space="preserve"> O</w:t>
                            </w:r>
                            <w:r w:rsidR="0057137E" w:rsidRPr="00966387">
                              <w:rPr>
                                <w:sz w:val="22"/>
                                <w:szCs w:val="22"/>
                              </w:rPr>
                              <w:t xml:space="preserve">ral </w:t>
                            </w:r>
                            <w:r w:rsidRPr="00966387">
                              <w:rPr>
                                <w:sz w:val="22"/>
                                <w:szCs w:val="22"/>
                              </w:rPr>
                              <w:t>and Written Discourse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75.35pt;margin-top:3.45pt;width:260pt;height:3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">
                <v:textbox>
                  <w:txbxContent>
                    <w:p w:rsidR="0057137E" w:rsidRPr="00966387" w:rsidRDefault="003A1656" w:rsidP="003A165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66387">
                        <w:rPr>
                          <w:sz w:val="22"/>
                          <w:szCs w:val="22"/>
                        </w:rPr>
                        <w:t>Use of Technology in</w:t>
                      </w:r>
                      <w:r w:rsidR="0057137E" w:rsidRPr="0096638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966387">
                        <w:rPr>
                          <w:sz w:val="22"/>
                          <w:szCs w:val="22"/>
                        </w:rPr>
                        <w:t>Early Childhood</w:t>
                      </w:r>
                    </w:p>
                    <w:p w:rsidR="003A1656" w:rsidRPr="00966387" w:rsidRDefault="003A1656" w:rsidP="003A165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66387">
                        <w:rPr>
                          <w:sz w:val="22"/>
                          <w:szCs w:val="22"/>
                        </w:rPr>
                        <w:t xml:space="preserve"> O</w:t>
                      </w:r>
                      <w:r w:rsidR="0057137E" w:rsidRPr="00966387">
                        <w:rPr>
                          <w:sz w:val="22"/>
                          <w:szCs w:val="22"/>
                        </w:rPr>
                        <w:t xml:space="preserve">ral </w:t>
                      </w:r>
                      <w:r w:rsidRPr="00966387">
                        <w:rPr>
                          <w:sz w:val="22"/>
                          <w:szCs w:val="22"/>
                        </w:rPr>
                        <w:t>and Written Discourse</w:t>
                      </w:r>
                    </w:p>
                  </w:txbxContent>
                </v:textbox>
              </v:shape>
            </w:pict>
          </mc:Fallback>
        </mc:AlternateContent>
      </w:r>
    </w:p>
    <w:p w:rsidR="003A1656" w:rsidRDefault="003A1656" w:rsidP="00E27B53"/>
    <w:p w:rsidR="003A1656" w:rsidRDefault="003A1656" w:rsidP="00E27B53"/>
    <w:p w:rsidR="0057137E" w:rsidRPr="00834834" w:rsidRDefault="0057137E" w:rsidP="00D946EE">
      <w:r>
        <w:t>Students will</w:t>
      </w:r>
      <w:r w:rsidR="00E27B53">
        <w:t xml:space="preserve"> examine samples of </w:t>
      </w:r>
      <w:r w:rsidR="00981088">
        <w:t xml:space="preserve">school-based </w:t>
      </w:r>
      <w:r w:rsidR="00E27B53">
        <w:t>discourse,</w:t>
      </w:r>
      <w:r>
        <w:t xml:space="preserve"> discourse analysis methods</w:t>
      </w:r>
      <w:r>
        <w:t>,</w:t>
      </w:r>
      <w:r w:rsidR="00E27B53">
        <w:t xml:space="preserve"> </w:t>
      </w:r>
      <w:r>
        <w:t>the functions-</w:t>
      </w:r>
      <w:r w:rsidR="00E27B53">
        <w:t>forms of particular discourse styles and content, and ways of analyzing and interpreting discourse strategies and processes</w:t>
      </w:r>
      <w:r>
        <w:t xml:space="preserve"> in real communication contexts.  Students may choose to consider</w:t>
      </w:r>
      <w:r w:rsidR="00E27B53">
        <w:t xml:space="preserve"> </w:t>
      </w:r>
      <w:r>
        <w:t>the context and uses of discourse in such settings as parent-teacher conferencing, counselor-</w:t>
      </w:r>
      <w:r w:rsidR="00981088">
        <w:t>student interaction</w:t>
      </w:r>
      <w:r>
        <w:t>, administrator-faculty evaluations, and peer interaction in classrooms through technology</w:t>
      </w:r>
      <w:r w:rsidR="00981088">
        <w:t>.  Outside of school discourses that influence classroom academic learning will also be options for investigation this summer.</w:t>
      </w:r>
      <w:r w:rsidR="00834834">
        <w:t xml:space="preserve">  This course </w:t>
      </w:r>
      <w:r w:rsidR="00981088">
        <w:t>is taught by Professor Rosalind Horowitz</w:t>
      </w:r>
      <w:r w:rsidR="00834834">
        <w:t xml:space="preserve"> and will incorporate an inter-disciplinary perspective with research she has produced influencing a range of fields. </w:t>
      </w:r>
    </w:p>
    <w:p w:rsidR="00834834" w:rsidRDefault="00834834" w:rsidP="00D946EE">
      <w:pPr>
        <w:rPr>
          <w:rFonts w:ascii="Verdana" w:hAnsi="Verdana"/>
          <w:b/>
          <w:bCs/>
          <w:color w:val="000000"/>
          <w:sz w:val="17"/>
          <w:szCs w:val="17"/>
        </w:rPr>
      </w:pPr>
    </w:p>
    <w:p w:rsidR="001E0958" w:rsidRDefault="001E0958" w:rsidP="00D946EE">
      <w:pPr>
        <w:rPr>
          <w:rFonts w:ascii="Verdana" w:hAnsi="Verdana"/>
          <w:color w:val="000000"/>
          <w:sz w:val="17"/>
          <w:szCs w:val="17"/>
        </w:rPr>
      </w:pPr>
      <w:r w:rsidRPr="001E0958">
        <w:rPr>
          <w:rFonts w:ascii="Verdana" w:hAnsi="Verdana"/>
          <w:b/>
          <w:bCs/>
          <w:color w:val="000000"/>
          <w:sz w:val="17"/>
          <w:szCs w:val="17"/>
        </w:rPr>
        <w:t>ILT 7303</w:t>
      </w:r>
      <w:proofErr w:type="gramStart"/>
      <w:r w:rsidRPr="001E0958">
        <w:rPr>
          <w:rFonts w:ascii="Verdana" w:hAnsi="Verdana"/>
          <w:b/>
          <w:bCs/>
          <w:color w:val="000000"/>
          <w:sz w:val="17"/>
          <w:szCs w:val="17"/>
        </w:rPr>
        <w:t>  Oral</w:t>
      </w:r>
      <w:proofErr w:type="gramEnd"/>
      <w:r w:rsidRPr="001E0958">
        <w:rPr>
          <w:rFonts w:ascii="Verdana" w:hAnsi="Verdana"/>
          <w:b/>
          <w:bCs/>
          <w:color w:val="000000"/>
          <w:sz w:val="17"/>
          <w:szCs w:val="17"/>
        </w:rPr>
        <w:t xml:space="preserve"> and Written Discourse Analysis</w:t>
      </w:r>
      <w:r w:rsidRPr="001E0958">
        <w:rPr>
          <w:rFonts w:ascii="Verdana" w:hAnsi="Verdana"/>
          <w:color w:val="000000"/>
          <w:sz w:val="17"/>
          <w:szCs w:val="17"/>
        </w:rPr>
        <w:br/>
        <w:t>(3-0) 3 hours credit.</w:t>
      </w:r>
      <w:r w:rsidRPr="001E0958">
        <w:rPr>
          <w:rFonts w:ascii="Verdana" w:hAnsi="Verdana"/>
          <w:color w:val="000000"/>
          <w:sz w:val="17"/>
          <w:szCs w:val="17"/>
        </w:rPr>
        <w:br/>
      </w:r>
      <w:r w:rsidRPr="00071196">
        <w:rPr>
          <w:rFonts w:ascii="Verdana" w:hAnsi="Verdana"/>
          <w:color w:val="000000"/>
          <w:sz w:val="20"/>
          <w:szCs w:val="20"/>
        </w:rPr>
        <w:t xml:space="preserve">This course examines qualitative and quantitative methods for analysis of oral and written discourse. </w:t>
      </w:r>
      <w:r w:rsidRPr="00071196">
        <w:rPr>
          <w:rFonts w:ascii="Verdana" w:hAnsi="Verdana"/>
          <w:b/>
          <w:color w:val="000000"/>
          <w:sz w:val="20"/>
          <w:szCs w:val="20"/>
        </w:rPr>
        <w:t>Students will review authentic samples of disc</w:t>
      </w:r>
      <w:r w:rsidR="00071196" w:rsidRPr="00071196">
        <w:rPr>
          <w:rFonts w:ascii="Verdana" w:hAnsi="Verdana"/>
          <w:b/>
          <w:color w:val="000000"/>
          <w:sz w:val="20"/>
          <w:szCs w:val="20"/>
        </w:rPr>
        <w:t>ourse</w:t>
      </w:r>
      <w:r w:rsidRPr="00071196">
        <w:rPr>
          <w:rFonts w:ascii="Verdana" w:hAnsi="Verdana"/>
          <w:b/>
          <w:color w:val="000000"/>
          <w:sz w:val="20"/>
          <w:szCs w:val="20"/>
        </w:rPr>
        <w:t xml:space="preserve"> including family communications, teacher-student and peer interaction, other institutional or community, workplace, and everyday discourse with the goal of understanding life-long learning</w:t>
      </w:r>
      <w:r w:rsidRPr="00071196">
        <w:rPr>
          <w:rFonts w:ascii="Verdana" w:hAnsi="Verdana"/>
          <w:color w:val="000000"/>
          <w:sz w:val="20"/>
          <w:szCs w:val="20"/>
        </w:rPr>
        <w:t>.</w:t>
      </w:r>
      <w:r w:rsidRPr="001E0958">
        <w:rPr>
          <w:rFonts w:ascii="Verdana" w:hAnsi="Verdana"/>
          <w:color w:val="000000"/>
          <w:sz w:val="17"/>
          <w:szCs w:val="17"/>
        </w:rPr>
        <w:t xml:space="preserve"> (Formerly C&amp;I 6823. Credit cannot be earned for both C&amp;I 6823 and ILT 7303.)</w:t>
      </w:r>
      <w:r>
        <w:rPr>
          <w:rFonts w:ascii="Verdana" w:hAnsi="Verdana"/>
          <w:color w:val="000000"/>
          <w:sz w:val="17"/>
          <w:szCs w:val="17"/>
        </w:rPr>
        <w:t xml:space="preserve"> </w:t>
      </w:r>
    </w:p>
    <w:p w:rsidR="000D529F" w:rsidRPr="00D946EE" w:rsidRDefault="00580AB8" w:rsidP="00D946EE">
      <w:r>
        <w:rPr>
          <w:rFonts w:ascii="Verdana" w:hAnsi="Verdana"/>
          <w:color w:val="000000"/>
          <w:sz w:val="17"/>
          <w:szCs w:val="17"/>
        </w:rPr>
        <w:t>(UTSA Graduate Catalog Description)</w:t>
      </w:r>
      <w:r w:rsidR="00E27B53" w:rsidRPr="00E27B53">
        <w:rPr>
          <w:noProof/>
        </w:rPr>
        <w:t xml:space="preserve"> </w:t>
      </w:r>
    </w:p>
    <w:sectPr w:rsidR="000D529F" w:rsidRPr="00D946EE" w:rsidSect="00166EF2">
      <w:pgSz w:w="12240" w:h="15840"/>
      <w:pgMar w:top="1440" w:right="1440" w:bottom="1440" w:left="144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789" w:rsidRDefault="00EE1789" w:rsidP="00166EF2">
      <w:r>
        <w:separator/>
      </w:r>
    </w:p>
  </w:endnote>
  <w:endnote w:type="continuationSeparator" w:id="0">
    <w:p w:rsidR="00EE1789" w:rsidRDefault="00EE1789" w:rsidP="00166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789" w:rsidRDefault="00EE1789" w:rsidP="00166EF2">
      <w:r>
        <w:separator/>
      </w:r>
    </w:p>
  </w:footnote>
  <w:footnote w:type="continuationSeparator" w:id="0">
    <w:p w:rsidR="00EE1789" w:rsidRDefault="00EE1789" w:rsidP="00166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172"/>
    <w:rsid w:val="00071196"/>
    <w:rsid w:val="000D529F"/>
    <w:rsid w:val="00105138"/>
    <w:rsid w:val="00120FB4"/>
    <w:rsid w:val="00166EF2"/>
    <w:rsid w:val="001A25F1"/>
    <w:rsid w:val="001E0958"/>
    <w:rsid w:val="00215673"/>
    <w:rsid w:val="00253F43"/>
    <w:rsid w:val="0028548B"/>
    <w:rsid w:val="002C65BA"/>
    <w:rsid w:val="0037052E"/>
    <w:rsid w:val="00372325"/>
    <w:rsid w:val="003A1656"/>
    <w:rsid w:val="003C497C"/>
    <w:rsid w:val="004A2B7C"/>
    <w:rsid w:val="0057137E"/>
    <w:rsid w:val="00580AB8"/>
    <w:rsid w:val="006F480B"/>
    <w:rsid w:val="007255E9"/>
    <w:rsid w:val="00761BE4"/>
    <w:rsid w:val="00834834"/>
    <w:rsid w:val="008D3C7E"/>
    <w:rsid w:val="00941DF5"/>
    <w:rsid w:val="00966387"/>
    <w:rsid w:val="00981088"/>
    <w:rsid w:val="009A5325"/>
    <w:rsid w:val="009D4B9D"/>
    <w:rsid w:val="00AD1424"/>
    <w:rsid w:val="00B04200"/>
    <w:rsid w:val="00B8302A"/>
    <w:rsid w:val="00D57E45"/>
    <w:rsid w:val="00D946EE"/>
    <w:rsid w:val="00DA2172"/>
    <w:rsid w:val="00DB6320"/>
    <w:rsid w:val="00DE1468"/>
    <w:rsid w:val="00E27B53"/>
    <w:rsid w:val="00EE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172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A2172"/>
    <w:rPr>
      <w:b/>
      <w:bCs/>
    </w:rPr>
  </w:style>
  <w:style w:type="paragraph" w:styleId="NormalWeb">
    <w:name w:val="Normal (Web)"/>
    <w:basedOn w:val="Normal"/>
    <w:uiPriority w:val="99"/>
    <w:unhideWhenUsed/>
    <w:rsid w:val="00DA2172"/>
    <w:pPr>
      <w:spacing w:before="225" w:after="225"/>
      <w:ind w:left="150" w:right="150"/>
    </w:pPr>
  </w:style>
  <w:style w:type="paragraph" w:styleId="Header">
    <w:name w:val="header"/>
    <w:basedOn w:val="Normal"/>
    <w:link w:val="HeaderChar"/>
    <w:uiPriority w:val="99"/>
    <w:semiHidden/>
    <w:unhideWhenUsed/>
    <w:rsid w:val="00166E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6EF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66E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6EF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172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A2172"/>
    <w:rPr>
      <w:b/>
      <w:bCs/>
    </w:rPr>
  </w:style>
  <w:style w:type="paragraph" w:styleId="NormalWeb">
    <w:name w:val="Normal (Web)"/>
    <w:basedOn w:val="Normal"/>
    <w:uiPriority w:val="99"/>
    <w:unhideWhenUsed/>
    <w:rsid w:val="00DA2172"/>
    <w:pPr>
      <w:spacing w:before="225" w:after="225"/>
      <w:ind w:left="150" w:right="150"/>
    </w:pPr>
  </w:style>
  <w:style w:type="paragraph" w:styleId="Header">
    <w:name w:val="header"/>
    <w:basedOn w:val="Normal"/>
    <w:link w:val="HeaderChar"/>
    <w:uiPriority w:val="99"/>
    <w:semiHidden/>
    <w:unhideWhenUsed/>
    <w:rsid w:val="00166E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6EF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66E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6E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BDB87-7520-46D2-9952-5F1E3F5F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TX @ San Antonio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UTSA</dc:creator>
  <cp:lastModifiedBy>Rosalind Horowitz</cp:lastModifiedBy>
  <cp:revision>7</cp:revision>
  <cp:lastPrinted>2015-04-22T19:16:00Z</cp:lastPrinted>
  <dcterms:created xsi:type="dcterms:W3CDTF">2015-04-22T18:46:00Z</dcterms:created>
  <dcterms:modified xsi:type="dcterms:W3CDTF">2015-04-22T19:19:00Z</dcterms:modified>
</cp:coreProperties>
</file>