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2666D" w14:textId="77777777" w:rsidR="00522737" w:rsidRPr="000C04C3" w:rsidRDefault="00522737" w:rsidP="00AF768E">
      <w:pPr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0C04C3">
        <w:rPr>
          <w:rFonts w:ascii="Times New Roman" w:hAnsi="Times New Roman"/>
          <w:b/>
          <w:color w:val="222222"/>
          <w:sz w:val="22"/>
          <w:szCs w:val="20"/>
          <w:shd w:val="clear" w:color="auto" w:fill="FFFFFF"/>
        </w:rPr>
        <w:t xml:space="preserve">Call for papers – Special </w:t>
      </w:r>
      <w:r w:rsidRPr="000C04C3">
        <w:rPr>
          <w:rFonts w:ascii="Times New Roman" w:hAnsi="Times New Roman" w:cs="Times New Roman"/>
          <w:b/>
          <w:sz w:val="22"/>
          <w:szCs w:val="22"/>
        </w:rPr>
        <w:t>Themed Issue</w:t>
      </w:r>
    </w:p>
    <w:p w14:paraId="1E905BEF" w14:textId="77777777" w:rsidR="00522737" w:rsidRPr="000C04C3" w:rsidRDefault="009E0CFB" w:rsidP="00522737">
      <w:pPr>
        <w:jc w:val="center"/>
        <w:rPr>
          <w:rFonts w:ascii="Times New Roman" w:hAnsi="Times New Roman"/>
          <w:i/>
          <w:sz w:val="22"/>
          <w:szCs w:val="20"/>
        </w:rPr>
      </w:pPr>
      <w:r w:rsidRPr="000C04C3">
        <w:rPr>
          <w:rFonts w:ascii="Times New Roman" w:hAnsi="Times New Roman"/>
          <w:i/>
          <w:color w:val="222222"/>
          <w:sz w:val="22"/>
          <w:szCs w:val="20"/>
          <w:shd w:val="clear" w:color="auto" w:fill="FFFFFF"/>
        </w:rPr>
        <w:t>South Asian Review</w:t>
      </w:r>
    </w:p>
    <w:p w14:paraId="2323AEE0" w14:textId="77777777" w:rsidR="00D5786F" w:rsidRPr="000C04C3" w:rsidRDefault="00D5786F" w:rsidP="00D5786F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AF8930E" w14:textId="77777777" w:rsidR="002008E7" w:rsidRPr="009D175E" w:rsidRDefault="002008E7" w:rsidP="0008449C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75E">
        <w:rPr>
          <w:rFonts w:ascii="Times New Roman" w:hAnsi="Times New Roman" w:cs="Times New Roman"/>
          <w:i/>
          <w:sz w:val="28"/>
          <w:szCs w:val="28"/>
        </w:rPr>
        <w:t>Asian Indian</w:t>
      </w:r>
      <w:r w:rsidR="0094195C" w:rsidRPr="009D175E">
        <w:rPr>
          <w:rFonts w:ascii="Times New Roman" w:hAnsi="Times New Roman" w:cs="Times New Roman"/>
          <w:i/>
          <w:sz w:val="28"/>
          <w:szCs w:val="28"/>
        </w:rPr>
        <w:t xml:space="preserve"> Children:  Growing U</w:t>
      </w:r>
      <w:r w:rsidR="00D5786F" w:rsidRPr="009D175E">
        <w:rPr>
          <w:rFonts w:ascii="Times New Roman" w:hAnsi="Times New Roman" w:cs="Times New Roman"/>
          <w:i/>
          <w:sz w:val="28"/>
          <w:szCs w:val="28"/>
        </w:rPr>
        <w:t>p in the Diaspora</w:t>
      </w:r>
    </w:p>
    <w:p w14:paraId="1D2E4519" w14:textId="77777777" w:rsidR="00D5786F" w:rsidRPr="000C04C3" w:rsidRDefault="00110B40" w:rsidP="0008449C">
      <w:pPr>
        <w:spacing w:line="48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Kalpana M. </w:t>
      </w:r>
      <w:r w:rsidR="0008449C" w:rsidRPr="000C04C3">
        <w:rPr>
          <w:rFonts w:ascii="Times New Roman" w:hAnsi="Times New Roman" w:cs="Times New Roman"/>
          <w:sz w:val="22"/>
          <w:szCs w:val="22"/>
        </w:rPr>
        <w:t>Iyengar, Ph.D.</w:t>
      </w:r>
      <w:r w:rsidR="000630D2" w:rsidRPr="000C04C3">
        <w:rPr>
          <w:rFonts w:ascii="Times New Roman" w:hAnsi="Times New Roman" w:cs="Times New Roman"/>
          <w:sz w:val="22"/>
          <w:szCs w:val="22"/>
        </w:rPr>
        <w:tab/>
      </w:r>
      <w:r w:rsidR="0008449C" w:rsidRPr="000C04C3">
        <w:rPr>
          <w:rFonts w:ascii="Times New Roman" w:hAnsi="Times New Roman" w:cs="Times New Roman"/>
          <w:sz w:val="22"/>
          <w:szCs w:val="22"/>
        </w:rPr>
        <w:tab/>
      </w:r>
      <w:r w:rsidR="00D5786F" w:rsidRPr="000C04C3">
        <w:rPr>
          <w:rFonts w:ascii="Times New Roman" w:hAnsi="Times New Roman" w:cs="Times New Roman"/>
          <w:sz w:val="22"/>
          <w:szCs w:val="22"/>
        </w:rPr>
        <w:t>Howard L. Smith, Ph.D.</w:t>
      </w:r>
    </w:p>
    <w:p w14:paraId="131D8EBA" w14:textId="77777777" w:rsidR="00D5786F" w:rsidRPr="000C04C3" w:rsidRDefault="00D5786F" w:rsidP="0008449C">
      <w:pPr>
        <w:spacing w:line="48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University of Texas – San Antonio</w:t>
      </w:r>
    </w:p>
    <w:p w14:paraId="6FF92359" w14:textId="77777777" w:rsidR="00701E1A" w:rsidRPr="000C04C3" w:rsidRDefault="00D5786F">
      <w:p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ab/>
      </w:r>
    </w:p>
    <w:p w14:paraId="43CE0CDC" w14:textId="77777777" w:rsidR="006841A5" w:rsidRPr="000C04C3" w:rsidRDefault="00543D5F" w:rsidP="00A77454">
      <w:pPr>
        <w:spacing w:line="480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In India today, more than 50% of its population is below the age of 25 </w:t>
      </w:r>
      <w:r w:rsidR="00D5786F" w:rsidRPr="000C04C3">
        <w:rPr>
          <w:rFonts w:ascii="Times New Roman" w:hAnsi="Times New Roman" w:cs="Times New Roman"/>
          <w:sz w:val="22"/>
          <w:szCs w:val="22"/>
        </w:rPr>
        <w:t>(</w:t>
      </w:r>
      <w:r w:rsidRPr="000C04C3">
        <w:rPr>
          <w:rFonts w:ascii="Times New Roman" w:hAnsi="Times New Roman" w:cs="Times New Roman"/>
          <w:sz w:val="22"/>
          <w:szCs w:val="22"/>
        </w:rPr>
        <w:t>Kaushik</w:t>
      </w:r>
      <w:r w:rsidR="0094195C" w:rsidRPr="000C04C3">
        <w:rPr>
          <w:rFonts w:ascii="Times New Roman" w:hAnsi="Times New Roman" w:cs="Times New Roman"/>
          <w:sz w:val="22"/>
          <w:szCs w:val="22"/>
        </w:rPr>
        <w:t xml:space="preserve">, </w:t>
      </w:r>
      <w:r w:rsidR="0006489E" w:rsidRPr="000C04C3">
        <w:rPr>
          <w:rFonts w:ascii="Times New Roman" w:hAnsi="Times New Roman" w:cs="Times New Roman"/>
          <w:sz w:val="22"/>
          <w:szCs w:val="22"/>
        </w:rPr>
        <w:t>2015</w:t>
      </w:r>
      <w:r w:rsidR="00487CF4" w:rsidRPr="000C04C3">
        <w:rPr>
          <w:rFonts w:ascii="Times New Roman" w:hAnsi="Times New Roman" w:cs="Times New Roman"/>
          <w:sz w:val="22"/>
          <w:szCs w:val="22"/>
        </w:rPr>
        <w:t xml:space="preserve">).  Asian Indian communities throughout the world </w:t>
      </w:r>
      <w:r w:rsidR="00A77454" w:rsidRPr="000C04C3">
        <w:rPr>
          <w:rFonts w:ascii="Times New Roman" w:hAnsi="Times New Roman" w:cs="Times New Roman"/>
          <w:sz w:val="22"/>
          <w:szCs w:val="22"/>
        </w:rPr>
        <w:t>(i.e., the Americas, Europe, Africa)</w:t>
      </w:r>
      <w:r w:rsidR="00487CF4" w:rsidRPr="000C04C3">
        <w:rPr>
          <w:rFonts w:ascii="Times New Roman" w:hAnsi="Times New Roman" w:cs="Times New Roman"/>
          <w:sz w:val="22"/>
          <w:szCs w:val="22"/>
        </w:rPr>
        <w:t xml:space="preserve"> add to this</w:t>
      </w:r>
      <w:r w:rsidR="00D5786F" w:rsidRPr="000C04C3">
        <w:rPr>
          <w:rFonts w:ascii="Times New Roman" w:hAnsi="Times New Roman" w:cs="Times New Roman"/>
          <w:sz w:val="22"/>
          <w:szCs w:val="22"/>
        </w:rPr>
        <w:t xml:space="preserve">. </w:t>
      </w:r>
      <w:r w:rsidR="000C067E" w:rsidRPr="000C04C3">
        <w:rPr>
          <w:rFonts w:ascii="Times New Roman" w:hAnsi="Times New Roman" w:cs="Times New Roman"/>
          <w:sz w:val="22"/>
          <w:szCs w:val="22"/>
        </w:rPr>
        <w:t xml:space="preserve"> While some may come from “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traditional </w:t>
      </w:r>
      <w:r w:rsidR="00322F0D" w:rsidRPr="000C04C3">
        <w:rPr>
          <w:rFonts w:ascii="Times New Roman" w:hAnsi="Times New Roman" w:cs="Times New Roman"/>
          <w:sz w:val="22"/>
          <w:szCs w:val="22"/>
        </w:rPr>
        <w:t xml:space="preserve">families” with </w:t>
      </w:r>
      <w:r w:rsidR="007C773C" w:rsidRPr="000C04C3">
        <w:rPr>
          <w:rFonts w:ascii="Times New Roman" w:hAnsi="Times New Roman" w:cs="Times New Roman"/>
          <w:sz w:val="22"/>
          <w:szCs w:val="22"/>
        </w:rPr>
        <w:t xml:space="preserve">two </w:t>
      </w:r>
      <w:r w:rsidR="000C067E" w:rsidRPr="000C04C3">
        <w:rPr>
          <w:rFonts w:ascii="Times New Roman" w:hAnsi="Times New Roman" w:cs="Times New Roman"/>
          <w:sz w:val="22"/>
          <w:szCs w:val="22"/>
        </w:rPr>
        <w:t>Indian parents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, others come from 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diverse partnerships, including: biracial, bicultural, bilingual, </w:t>
      </w:r>
      <w:r w:rsidR="00905427" w:rsidRPr="000C04C3">
        <w:rPr>
          <w:rFonts w:ascii="Times New Roman" w:hAnsi="Times New Roman" w:cs="Times New Roman"/>
          <w:sz w:val="22"/>
          <w:szCs w:val="22"/>
        </w:rPr>
        <w:t>and/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or 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religiously </w:t>
      </w:r>
      <w:r w:rsidR="00066FCA" w:rsidRPr="000C04C3">
        <w:rPr>
          <w:rFonts w:ascii="Times New Roman" w:hAnsi="Times New Roman" w:cs="Times New Roman"/>
          <w:sz w:val="22"/>
          <w:szCs w:val="22"/>
        </w:rPr>
        <w:t>interdenominational</w:t>
      </w:r>
      <w:r w:rsidR="003D5059" w:rsidRPr="000C04C3">
        <w:rPr>
          <w:rFonts w:ascii="Times New Roman" w:hAnsi="Times New Roman" w:cs="Times New Roman"/>
          <w:sz w:val="22"/>
          <w:szCs w:val="22"/>
        </w:rPr>
        <w:t xml:space="preserve"> families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. </w:t>
      </w:r>
      <w:r w:rsidR="00D5786F" w:rsidRPr="000C04C3">
        <w:rPr>
          <w:rFonts w:ascii="Times New Roman" w:hAnsi="Times New Roman" w:cs="Times New Roman"/>
          <w:sz w:val="22"/>
          <w:szCs w:val="22"/>
        </w:rPr>
        <w:t xml:space="preserve"> </w:t>
      </w:r>
      <w:r w:rsidR="00322F0D" w:rsidRPr="000C04C3">
        <w:rPr>
          <w:rFonts w:ascii="Times New Roman" w:hAnsi="Times New Roman" w:cs="Times New Roman"/>
          <w:sz w:val="22"/>
          <w:szCs w:val="22"/>
        </w:rPr>
        <w:t>Although</w:t>
      </w:r>
      <w:r w:rsidR="007C773C" w:rsidRPr="000C04C3">
        <w:rPr>
          <w:rFonts w:ascii="Times New Roman" w:hAnsi="Times New Roman" w:cs="Times New Roman"/>
          <w:sz w:val="22"/>
          <w:szCs w:val="22"/>
        </w:rPr>
        <w:t xml:space="preserve"> these youths</w:t>
      </w:r>
      <w:r w:rsidR="00037144" w:rsidRPr="000C04C3">
        <w:rPr>
          <w:rFonts w:ascii="Times New Roman" w:hAnsi="Times New Roman" w:cs="Times New Roman"/>
          <w:sz w:val="22"/>
          <w:szCs w:val="22"/>
        </w:rPr>
        <w:t xml:space="preserve"> share</w:t>
      </w:r>
      <w:r w:rsidR="006841A5" w:rsidRPr="000C04C3">
        <w:rPr>
          <w:rFonts w:ascii="Times New Roman" w:hAnsi="Times New Roman" w:cs="Times New Roman"/>
          <w:sz w:val="22"/>
          <w:szCs w:val="22"/>
        </w:rPr>
        <w:t xml:space="preserve"> a com</w:t>
      </w:r>
      <w:r w:rsidR="007C773C" w:rsidRPr="000C04C3">
        <w:rPr>
          <w:rFonts w:ascii="Times New Roman" w:hAnsi="Times New Roman" w:cs="Times New Roman"/>
          <w:sz w:val="22"/>
          <w:szCs w:val="22"/>
        </w:rPr>
        <w:t xml:space="preserve">mon heritage, each one has </w:t>
      </w:r>
      <w:r w:rsidR="006841A5" w:rsidRPr="000C04C3">
        <w:rPr>
          <w:rFonts w:ascii="Times New Roman" w:hAnsi="Times New Roman" w:cs="Times New Roman"/>
          <w:sz w:val="22"/>
          <w:szCs w:val="22"/>
        </w:rPr>
        <w:t>a unique set of understandings ab</w:t>
      </w:r>
      <w:r w:rsidR="007C773C" w:rsidRPr="000C04C3">
        <w:rPr>
          <w:rFonts w:ascii="Times New Roman" w:hAnsi="Times New Roman" w:cs="Times New Roman"/>
          <w:sz w:val="22"/>
          <w:szCs w:val="22"/>
        </w:rPr>
        <w:t xml:space="preserve">out </w:t>
      </w:r>
      <w:r w:rsidR="00066FCA" w:rsidRPr="000C04C3">
        <w:rPr>
          <w:rFonts w:ascii="Times New Roman" w:hAnsi="Times New Roman" w:cs="Times New Roman"/>
          <w:sz w:val="22"/>
          <w:szCs w:val="22"/>
        </w:rPr>
        <w:t>what it means to</w:t>
      </w:r>
      <w:r w:rsidR="000C067E" w:rsidRPr="000C04C3">
        <w:rPr>
          <w:rFonts w:ascii="Times New Roman" w:hAnsi="Times New Roman" w:cs="Times New Roman"/>
          <w:sz w:val="22"/>
          <w:szCs w:val="22"/>
        </w:rPr>
        <w:t xml:space="preserve"> grow up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 </w:t>
      </w:r>
      <w:r w:rsidR="006841A5" w:rsidRPr="000C04C3">
        <w:rPr>
          <w:rFonts w:ascii="Times New Roman" w:hAnsi="Times New Roman" w:cs="Times New Roman"/>
          <w:sz w:val="22"/>
          <w:szCs w:val="22"/>
        </w:rPr>
        <w:t>Asian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 Indian</w:t>
      </w:r>
      <w:r w:rsidR="007C773C" w:rsidRPr="000C04C3">
        <w:rPr>
          <w:rFonts w:ascii="Times New Roman" w:hAnsi="Times New Roman" w:cs="Times New Roman"/>
          <w:sz w:val="22"/>
          <w:szCs w:val="22"/>
        </w:rPr>
        <w:t>.</w:t>
      </w:r>
      <w:r w:rsidR="006841A5" w:rsidRPr="000C04C3">
        <w:rPr>
          <w:rFonts w:ascii="Times New Roman" w:hAnsi="Times New Roman" w:cs="Times New Roman"/>
          <w:sz w:val="22"/>
          <w:szCs w:val="22"/>
        </w:rPr>
        <w:t xml:space="preserve">  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While </w:t>
      </w:r>
      <w:r w:rsidR="00432D86" w:rsidRPr="000C04C3">
        <w:rPr>
          <w:rFonts w:ascii="Times New Roman" w:hAnsi="Times New Roman" w:cs="Times New Roman"/>
          <w:sz w:val="22"/>
          <w:szCs w:val="22"/>
        </w:rPr>
        <w:t>cultural identity construction (Dowling, 2011) is challenging</w:t>
      </w:r>
      <w:r w:rsidR="000C067E" w:rsidRPr="000C04C3">
        <w:rPr>
          <w:rFonts w:ascii="Times New Roman" w:hAnsi="Times New Roman" w:cs="Times New Roman"/>
          <w:sz w:val="22"/>
          <w:szCs w:val="22"/>
        </w:rPr>
        <w:t xml:space="preserve"> to adults</w:t>
      </w:r>
      <w:r w:rsidR="0008449C" w:rsidRPr="000C04C3">
        <w:rPr>
          <w:rFonts w:ascii="Times New Roman" w:hAnsi="Times New Roman" w:cs="Times New Roman"/>
          <w:sz w:val="22"/>
          <w:szCs w:val="22"/>
        </w:rPr>
        <w:t>, for c</w:t>
      </w:r>
      <w:r w:rsidR="00066FCA" w:rsidRPr="000C04C3">
        <w:rPr>
          <w:rFonts w:ascii="Times New Roman" w:hAnsi="Times New Roman" w:cs="Times New Roman"/>
          <w:sz w:val="22"/>
          <w:szCs w:val="22"/>
        </w:rPr>
        <w:t>hildren the processes may be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 even more onerous</w:t>
      </w:r>
      <w:r w:rsidR="000C067E" w:rsidRPr="000C04C3">
        <w:rPr>
          <w:rFonts w:ascii="Times New Roman" w:hAnsi="Times New Roman" w:cs="Times New Roman"/>
          <w:sz w:val="22"/>
          <w:szCs w:val="22"/>
        </w:rPr>
        <w:t>. Youth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 must navigate</w:t>
      </w:r>
      <w:r w:rsidR="006841A5" w:rsidRPr="000C04C3">
        <w:rPr>
          <w:rFonts w:ascii="Times New Roman" w:hAnsi="Times New Roman" w:cs="Times New Roman"/>
          <w:sz w:val="22"/>
          <w:szCs w:val="22"/>
        </w:rPr>
        <w:t xml:space="preserve"> multiple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 cultures, learn</w:t>
      </w:r>
      <w:r w:rsidR="006841A5" w:rsidRPr="000C04C3">
        <w:rPr>
          <w:rFonts w:ascii="Times New Roman" w:hAnsi="Times New Roman" w:cs="Times New Roman"/>
          <w:sz w:val="22"/>
          <w:szCs w:val="22"/>
        </w:rPr>
        <w:t xml:space="preserve"> two or more languages, </w:t>
      </w:r>
      <w:r w:rsidR="00905427" w:rsidRPr="000C04C3">
        <w:rPr>
          <w:rFonts w:ascii="Times New Roman" w:hAnsi="Times New Roman" w:cs="Times New Roman"/>
          <w:sz w:val="22"/>
          <w:szCs w:val="22"/>
        </w:rPr>
        <w:t>negotiate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 divergent </w:t>
      </w:r>
      <w:r w:rsidR="00511259" w:rsidRPr="000C04C3">
        <w:rPr>
          <w:rFonts w:ascii="Times New Roman" w:hAnsi="Times New Roman" w:cs="Times New Roman"/>
          <w:sz w:val="22"/>
          <w:szCs w:val="22"/>
        </w:rPr>
        <w:t xml:space="preserve">religious practices, </w:t>
      </w:r>
      <w:r w:rsidR="00905427" w:rsidRPr="000C04C3">
        <w:rPr>
          <w:rFonts w:ascii="Times New Roman" w:hAnsi="Times New Roman" w:cs="Times New Roman"/>
          <w:sz w:val="22"/>
          <w:szCs w:val="22"/>
        </w:rPr>
        <w:t>observe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 </w:t>
      </w:r>
      <w:r w:rsidR="00905427" w:rsidRPr="000C04C3">
        <w:rPr>
          <w:rFonts w:ascii="Times New Roman" w:hAnsi="Times New Roman" w:cs="Times New Roman"/>
          <w:sz w:val="22"/>
          <w:szCs w:val="22"/>
        </w:rPr>
        <w:t>rules</w:t>
      </w:r>
      <w:r w:rsidR="003D5059" w:rsidRPr="000C04C3">
        <w:rPr>
          <w:rFonts w:ascii="Times New Roman" w:hAnsi="Times New Roman" w:cs="Times New Roman"/>
          <w:sz w:val="22"/>
          <w:szCs w:val="22"/>
        </w:rPr>
        <w:t>, follow</w:t>
      </w:r>
      <w:r w:rsidR="00905427" w:rsidRPr="000C04C3">
        <w:rPr>
          <w:rFonts w:ascii="Times New Roman" w:hAnsi="Times New Roman" w:cs="Times New Roman"/>
          <w:sz w:val="22"/>
          <w:szCs w:val="22"/>
        </w:rPr>
        <w:t xml:space="preserve"> </w:t>
      </w:r>
      <w:r w:rsidR="00066FCA" w:rsidRPr="000C04C3">
        <w:rPr>
          <w:rFonts w:ascii="Times New Roman" w:hAnsi="Times New Roman" w:cs="Times New Roman"/>
          <w:sz w:val="22"/>
          <w:szCs w:val="22"/>
        </w:rPr>
        <w:t xml:space="preserve">dietary restriction, </w:t>
      </w:r>
      <w:r w:rsidR="00905427" w:rsidRPr="000C04C3">
        <w:rPr>
          <w:rFonts w:ascii="Times New Roman" w:hAnsi="Times New Roman" w:cs="Times New Roman"/>
          <w:sz w:val="22"/>
          <w:szCs w:val="22"/>
        </w:rPr>
        <w:t>or adhere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 to familial morays</w:t>
      </w:r>
      <w:r w:rsidR="006841A5" w:rsidRPr="000C04C3">
        <w:rPr>
          <w:rFonts w:ascii="Times New Roman" w:hAnsi="Times New Roman" w:cs="Times New Roman"/>
          <w:sz w:val="22"/>
          <w:szCs w:val="22"/>
        </w:rPr>
        <w:t>.</w:t>
      </w:r>
      <w:r w:rsidR="00511259" w:rsidRPr="000C04C3">
        <w:rPr>
          <w:rFonts w:ascii="Times New Roman" w:hAnsi="Times New Roman" w:cs="Times New Roman"/>
          <w:sz w:val="22"/>
          <w:szCs w:val="22"/>
        </w:rPr>
        <w:t xml:space="preserve"> Even schools </w:t>
      </w:r>
      <w:r w:rsidR="00A77454" w:rsidRPr="000C04C3">
        <w:rPr>
          <w:rFonts w:ascii="Times New Roman" w:hAnsi="Times New Roman" w:cs="Times New Roman"/>
          <w:sz w:val="22"/>
          <w:szCs w:val="22"/>
        </w:rPr>
        <w:t>that</w:t>
      </w:r>
      <w:r w:rsidR="00432D86" w:rsidRPr="000C04C3">
        <w:rPr>
          <w:rFonts w:ascii="Times New Roman" w:hAnsi="Times New Roman" w:cs="Times New Roman"/>
          <w:sz w:val="22"/>
          <w:szCs w:val="22"/>
        </w:rPr>
        <w:t xml:space="preserve"> are (theoretically) safe havens</w:t>
      </w:r>
      <w:r w:rsidR="004327F3" w:rsidRPr="000C04C3">
        <w:rPr>
          <w:rFonts w:ascii="Times New Roman" w:hAnsi="Times New Roman" w:cs="Times New Roman"/>
          <w:sz w:val="22"/>
          <w:szCs w:val="22"/>
        </w:rPr>
        <w:t xml:space="preserve"> can be </w:t>
      </w:r>
      <w:r w:rsidR="00511259" w:rsidRPr="000C04C3">
        <w:rPr>
          <w:rFonts w:ascii="Times New Roman" w:hAnsi="Times New Roman" w:cs="Times New Roman"/>
          <w:sz w:val="22"/>
          <w:szCs w:val="22"/>
        </w:rPr>
        <w:t>source</w:t>
      </w:r>
      <w:r w:rsidR="004327F3" w:rsidRPr="000C04C3">
        <w:rPr>
          <w:rFonts w:ascii="Times New Roman" w:hAnsi="Times New Roman" w:cs="Times New Roman"/>
          <w:sz w:val="22"/>
          <w:szCs w:val="22"/>
        </w:rPr>
        <w:t>s</w:t>
      </w:r>
      <w:r w:rsidR="00511259" w:rsidRPr="000C04C3">
        <w:rPr>
          <w:rFonts w:ascii="Times New Roman" w:hAnsi="Times New Roman" w:cs="Times New Roman"/>
          <w:sz w:val="22"/>
          <w:szCs w:val="22"/>
        </w:rPr>
        <w:t xml:space="preserve"> of symbolic violence and micro-aggressions caused from bullying, verbal disparagements, “othering” or culturally deprecating curricula</w:t>
      </w:r>
      <w:r w:rsidR="004327F3" w:rsidRPr="000C04C3">
        <w:rPr>
          <w:rFonts w:ascii="Times New Roman" w:hAnsi="Times New Roman" w:cs="Times New Roman"/>
          <w:sz w:val="22"/>
          <w:szCs w:val="22"/>
        </w:rPr>
        <w:t xml:space="preserve"> (Iyengar &amp; Smith, 2016)</w:t>
      </w:r>
      <w:r w:rsidR="00511259" w:rsidRPr="000C04C3">
        <w:rPr>
          <w:rFonts w:ascii="Times New Roman" w:hAnsi="Times New Roman" w:cs="Times New Roman"/>
          <w:sz w:val="22"/>
          <w:szCs w:val="22"/>
        </w:rPr>
        <w:t>.</w:t>
      </w:r>
    </w:p>
    <w:p w14:paraId="52D033C1" w14:textId="77777777" w:rsidR="00D07981" w:rsidRPr="000C04C3" w:rsidRDefault="00701E1A" w:rsidP="0008449C">
      <w:pPr>
        <w:spacing w:line="480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The editors for the special edition s</w:t>
      </w:r>
      <w:r w:rsidR="003E5654" w:rsidRPr="000C04C3">
        <w:rPr>
          <w:rFonts w:ascii="Times New Roman" w:hAnsi="Times New Roman" w:cs="Times New Roman"/>
          <w:sz w:val="22"/>
          <w:szCs w:val="22"/>
        </w:rPr>
        <w:t>olicit scholarly contributions—creative and empirical—that explore the lived experiences of Asian Indian children thro</w:t>
      </w:r>
      <w:r w:rsidR="004327F3" w:rsidRPr="000C04C3">
        <w:rPr>
          <w:rFonts w:ascii="Times New Roman" w:hAnsi="Times New Roman" w:cs="Times New Roman"/>
          <w:sz w:val="22"/>
          <w:szCs w:val="22"/>
        </w:rPr>
        <w:t>ughout the world.  What challenges have</w:t>
      </w:r>
      <w:r w:rsidR="00F76185" w:rsidRPr="000C04C3">
        <w:rPr>
          <w:rFonts w:ascii="Times New Roman" w:hAnsi="Times New Roman" w:cs="Times New Roman"/>
          <w:sz w:val="22"/>
          <w:szCs w:val="22"/>
        </w:rPr>
        <w:t xml:space="preserve"> they faced and what do they do to survive</w:t>
      </w:r>
      <w:r w:rsidR="004327F3" w:rsidRPr="000C04C3">
        <w:rPr>
          <w:rFonts w:ascii="Times New Roman" w:hAnsi="Times New Roman" w:cs="Times New Roman"/>
          <w:sz w:val="22"/>
          <w:szCs w:val="22"/>
        </w:rPr>
        <w:t xml:space="preserve">? </w:t>
      </w:r>
      <w:r w:rsidR="00F76185" w:rsidRPr="000C04C3">
        <w:rPr>
          <w:rFonts w:ascii="Times New Roman" w:hAnsi="Times New Roman" w:cs="Times New Roman"/>
          <w:sz w:val="22"/>
          <w:szCs w:val="22"/>
        </w:rPr>
        <w:t xml:space="preserve">What is negotiable and what is not? </w:t>
      </w:r>
      <w:r w:rsidR="00D07981" w:rsidRPr="000C04C3">
        <w:rPr>
          <w:rFonts w:ascii="Times New Roman" w:hAnsi="Times New Roman" w:cs="Times New Roman"/>
          <w:sz w:val="22"/>
          <w:szCs w:val="22"/>
        </w:rPr>
        <w:t xml:space="preserve">How do they construct their bicultural identities within the various spaces where they live (e.g. school, home, temple, the host country). </w:t>
      </w:r>
    </w:p>
    <w:p w14:paraId="185E592B" w14:textId="77777777" w:rsidR="00066FCA" w:rsidRPr="000C04C3" w:rsidRDefault="004327F3" w:rsidP="0008449C">
      <w:pPr>
        <w:spacing w:line="480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Contribution</w:t>
      </w:r>
      <w:r w:rsidR="003E5654" w:rsidRPr="000C04C3">
        <w:rPr>
          <w:rFonts w:ascii="Times New Roman" w:hAnsi="Times New Roman" w:cs="Times New Roman"/>
          <w:sz w:val="22"/>
          <w:szCs w:val="22"/>
        </w:rPr>
        <w:t xml:space="preserve"> may be </w:t>
      </w:r>
      <w:r w:rsidR="00D07981" w:rsidRPr="000C04C3">
        <w:rPr>
          <w:rFonts w:ascii="Times New Roman" w:hAnsi="Times New Roman" w:cs="Times New Roman"/>
          <w:sz w:val="22"/>
          <w:szCs w:val="22"/>
        </w:rPr>
        <w:t>studies of c</w:t>
      </w:r>
      <w:r w:rsidR="00A77454" w:rsidRPr="000C04C3">
        <w:rPr>
          <w:rFonts w:ascii="Times New Roman" w:hAnsi="Times New Roman" w:cs="Times New Roman"/>
          <w:sz w:val="22"/>
          <w:szCs w:val="22"/>
        </w:rPr>
        <w:t xml:space="preserve">hildren’s writing </w:t>
      </w:r>
      <w:r w:rsidR="003E5654" w:rsidRPr="000C04C3">
        <w:rPr>
          <w:rFonts w:ascii="Times New Roman" w:hAnsi="Times New Roman" w:cs="Times New Roman"/>
          <w:sz w:val="22"/>
          <w:szCs w:val="22"/>
        </w:rPr>
        <w:t>(e.g., memoires, testimonial narratives) or about children (e.g. cultural studies, ethnographies, phenomenological studies).  Reviews and critiques of novels</w:t>
      </w:r>
      <w:r w:rsidR="003D5059" w:rsidRPr="000C04C3">
        <w:rPr>
          <w:rFonts w:ascii="Times New Roman" w:hAnsi="Times New Roman" w:cs="Times New Roman"/>
          <w:sz w:val="22"/>
          <w:szCs w:val="22"/>
        </w:rPr>
        <w:t>, movies,</w:t>
      </w:r>
      <w:r w:rsidR="003E5654" w:rsidRPr="000C04C3">
        <w:rPr>
          <w:rFonts w:ascii="Times New Roman" w:hAnsi="Times New Roman" w:cs="Times New Roman"/>
          <w:sz w:val="22"/>
          <w:szCs w:val="22"/>
        </w:rPr>
        <w:t xml:space="preserve"> and other creative writing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 which focus</w:t>
      </w:r>
      <w:r w:rsidR="00604ACA" w:rsidRPr="000C04C3">
        <w:rPr>
          <w:rFonts w:ascii="Times New Roman" w:hAnsi="Times New Roman" w:cs="Times New Roman"/>
          <w:sz w:val="22"/>
          <w:szCs w:val="22"/>
        </w:rPr>
        <w:t xml:space="preserve"> on Asian Indian children are </w:t>
      </w:r>
      <w:r w:rsidR="00604ACA" w:rsidRPr="000C04C3">
        <w:rPr>
          <w:rFonts w:ascii="Times New Roman" w:hAnsi="Times New Roman" w:cs="Times New Roman"/>
          <w:sz w:val="22"/>
          <w:szCs w:val="22"/>
        </w:rPr>
        <w:lastRenderedPageBreak/>
        <w:t>also invited for publication consideration.  In keeping with the journal’s broad range of genre, in a</w:t>
      </w:r>
      <w:r w:rsidR="0008449C" w:rsidRPr="000C04C3">
        <w:rPr>
          <w:rFonts w:ascii="Times New Roman" w:hAnsi="Times New Roman" w:cs="Times New Roman"/>
          <w:sz w:val="22"/>
          <w:szCs w:val="22"/>
        </w:rPr>
        <w:t xml:space="preserve">ddition to literary criticism, the editors will consider for review </w:t>
      </w:r>
      <w:r w:rsidR="00604ACA" w:rsidRPr="000C04C3">
        <w:rPr>
          <w:rFonts w:ascii="Times New Roman" w:hAnsi="Times New Roman" w:cs="Times New Roman"/>
          <w:sz w:val="22"/>
          <w:szCs w:val="22"/>
        </w:rPr>
        <w:t>s</w:t>
      </w:r>
      <w:r w:rsidR="0008449C" w:rsidRPr="000C04C3">
        <w:rPr>
          <w:rFonts w:ascii="Times New Roman" w:hAnsi="Times New Roman" w:cs="Times New Roman"/>
          <w:sz w:val="22"/>
          <w:szCs w:val="22"/>
        </w:rPr>
        <w:t>cholarly papers</w:t>
      </w:r>
      <w:r w:rsidR="00604ACA" w:rsidRPr="000C04C3">
        <w:rPr>
          <w:rFonts w:ascii="Times New Roman" w:hAnsi="Times New Roman" w:cs="Times New Roman"/>
          <w:sz w:val="22"/>
          <w:szCs w:val="22"/>
        </w:rPr>
        <w:t xml:space="preserve"> on </w:t>
      </w:r>
      <w:r w:rsidR="00A77454" w:rsidRPr="000C04C3">
        <w:rPr>
          <w:rFonts w:ascii="Times New Roman" w:hAnsi="Times New Roman" w:cs="Times New Roman"/>
          <w:sz w:val="22"/>
          <w:szCs w:val="22"/>
        </w:rPr>
        <w:t xml:space="preserve">dance, </w:t>
      </w:r>
      <w:r w:rsidR="00604ACA" w:rsidRPr="000C04C3">
        <w:rPr>
          <w:rFonts w:ascii="Times New Roman" w:hAnsi="Times New Roman" w:cs="Times New Roman"/>
          <w:sz w:val="22"/>
          <w:szCs w:val="22"/>
        </w:rPr>
        <w:t>music, pa</w:t>
      </w:r>
      <w:r w:rsidR="0008449C" w:rsidRPr="000C04C3">
        <w:rPr>
          <w:rFonts w:ascii="Times New Roman" w:hAnsi="Times New Roman" w:cs="Times New Roman"/>
          <w:sz w:val="22"/>
          <w:szCs w:val="22"/>
        </w:rPr>
        <w:t>inting, sculpture, architecture</w:t>
      </w:r>
      <w:r w:rsidR="00A77454" w:rsidRPr="000C04C3">
        <w:rPr>
          <w:rFonts w:ascii="Times New Roman" w:hAnsi="Times New Roman" w:cs="Times New Roman"/>
          <w:sz w:val="22"/>
          <w:szCs w:val="22"/>
        </w:rPr>
        <w:t xml:space="preserve"> as they pertain to Asian Indian children</w:t>
      </w:r>
      <w:r w:rsidR="00066FCA" w:rsidRPr="000C04C3">
        <w:rPr>
          <w:rFonts w:ascii="Times New Roman" w:hAnsi="Times New Roman" w:cs="Times New Roman"/>
          <w:sz w:val="22"/>
          <w:szCs w:val="22"/>
        </w:rPr>
        <w:t>.</w:t>
      </w:r>
    </w:p>
    <w:p w14:paraId="768F893B" w14:textId="77777777" w:rsidR="00F03353" w:rsidRPr="000C04C3" w:rsidRDefault="00F03353" w:rsidP="00322F0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04C3">
        <w:rPr>
          <w:rFonts w:ascii="Times New Roman" w:hAnsi="Times New Roman" w:cs="Times New Roman"/>
          <w:b/>
          <w:sz w:val="22"/>
          <w:szCs w:val="22"/>
        </w:rPr>
        <w:t>POSSIBLE TOPICS</w:t>
      </w:r>
    </w:p>
    <w:p w14:paraId="7B9088A0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Construction of Identity</w:t>
      </w:r>
    </w:p>
    <w:p w14:paraId="72D66D6A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Multilingualism in Asian Indian Communities</w:t>
      </w:r>
    </w:p>
    <w:p w14:paraId="27306F20" w14:textId="77777777" w:rsidR="00F03353" w:rsidRPr="000C04C3" w:rsidRDefault="00F03353" w:rsidP="00E34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Cultural Preservation</w:t>
      </w:r>
      <w:r w:rsidR="00E34507" w:rsidRPr="000C04C3">
        <w:rPr>
          <w:rFonts w:ascii="Times New Roman" w:hAnsi="Times New Roman" w:cs="Times New Roman"/>
          <w:sz w:val="22"/>
          <w:szCs w:val="22"/>
        </w:rPr>
        <w:t xml:space="preserve"> and Cultural atrophy</w:t>
      </w:r>
    </w:p>
    <w:p w14:paraId="0823DC98" w14:textId="77777777" w:rsidR="003D5059" w:rsidRPr="000C04C3" w:rsidRDefault="003D5059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Bollywood and impressionable viewers</w:t>
      </w:r>
    </w:p>
    <w:p w14:paraId="62D26F02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Becoming “Americanized”</w:t>
      </w:r>
    </w:p>
    <w:p w14:paraId="3DF99DFB" w14:textId="77777777" w:rsidR="00F03353" w:rsidRPr="000C04C3" w:rsidRDefault="00F03353" w:rsidP="00E34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Transnationalism</w:t>
      </w:r>
      <w:r w:rsidR="00E34507" w:rsidRPr="000C04C3">
        <w:rPr>
          <w:rFonts w:ascii="Times New Roman" w:hAnsi="Times New Roman" w:cs="Times New Roman"/>
          <w:sz w:val="22"/>
          <w:szCs w:val="22"/>
        </w:rPr>
        <w:t xml:space="preserve"> and Familial separation</w:t>
      </w:r>
    </w:p>
    <w:p w14:paraId="2C2E827F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Becoming the “model minority”</w:t>
      </w:r>
    </w:p>
    <w:p w14:paraId="0F511396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Heritage cultural practices in new context</w:t>
      </w:r>
      <w:r w:rsidR="00A77454" w:rsidRPr="000C04C3">
        <w:rPr>
          <w:rFonts w:ascii="Times New Roman" w:hAnsi="Times New Roman" w:cs="Times New Roman"/>
          <w:sz w:val="22"/>
          <w:szCs w:val="22"/>
        </w:rPr>
        <w:t>s, (</w:t>
      </w:r>
      <w:r w:rsidR="003F72CA" w:rsidRPr="000C04C3">
        <w:rPr>
          <w:rFonts w:ascii="Times New Roman" w:hAnsi="Times New Roman" w:cs="Times New Roman"/>
          <w:sz w:val="22"/>
          <w:szCs w:val="22"/>
        </w:rPr>
        <w:t>e.g., Bharatanatyam</w:t>
      </w:r>
      <w:r w:rsidR="00A77454" w:rsidRPr="000C04C3">
        <w:rPr>
          <w:rFonts w:ascii="Times New Roman" w:hAnsi="Times New Roman" w:cs="Times New Roman"/>
          <w:sz w:val="22"/>
          <w:szCs w:val="22"/>
        </w:rPr>
        <w:t xml:space="preserve"> dance</w:t>
      </w:r>
      <w:r w:rsidR="003F72CA" w:rsidRPr="000C04C3">
        <w:rPr>
          <w:rFonts w:ascii="Times New Roman" w:hAnsi="Times New Roman" w:cs="Times New Roman"/>
          <w:sz w:val="22"/>
          <w:szCs w:val="22"/>
        </w:rPr>
        <w:t>, Carnatic</w:t>
      </w:r>
      <w:r w:rsidRPr="000C04C3">
        <w:rPr>
          <w:rFonts w:ascii="Times New Roman" w:hAnsi="Times New Roman" w:cs="Times New Roman"/>
          <w:sz w:val="22"/>
          <w:szCs w:val="22"/>
        </w:rPr>
        <w:t xml:space="preserve"> mus</w:t>
      </w:r>
      <w:r w:rsidR="003F72CA" w:rsidRPr="000C04C3">
        <w:rPr>
          <w:rFonts w:ascii="Times New Roman" w:hAnsi="Times New Roman" w:cs="Times New Roman"/>
          <w:sz w:val="22"/>
          <w:szCs w:val="22"/>
        </w:rPr>
        <w:t>ic)</w:t>
      </w:r>
    </w:p>
    <w:p w14:paraId="346925FA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Bullying and micro-aggressions in school</w:t>
      </w:r>
    </w:p>
    <w:p w14:paraId="40E2C269" w14:textId="77777777" w:rsidR="00F03353" w:rsidRPr="000C04C3" w:rsidRDefault="00F03353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Language and cultural maintenance</w:t>
      </w:r>
    </w:p>
    <w:p w14:paraId="564900C6" w14:textId="77777777" w:rsidR="00F03353" w:rsidRPr="000C04C3" w:rsidRDefault="003F72CA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Community cultural wealth</w:t>
      </w:r>
    </w:p>
    <w:p w14:paraId="49AF8279" w14:textId="77777777" w:rsidR="003F72CA" w:rsidRPr="000C04C3" w:rsidRDefault="003F72CA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“Othering” and alienation</w:t>
      </w:r>
    </w:p>
    <w:p w14:paraId="6D2D2DED" w14:textId="77777777" w:rsidR="003F72CA" w:rsidRPr="000C04C3" w:rsidRDefault="003F72CA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Symbolic violence</w:t>
      </w:r>
    </w:p>
    <w:p w14:paraId="7947D25B" w14:textId="77777777" w:rsidR="003F72CA" w:rsidRPr="000C04C3" w:rsidRDefault="003F72CA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School disconnectedness</w:t>
      </w:r>
      <w:r w:rsidR="00A77454" w:rsidRPr="000C04C3">
        <w:rPr>
          <w:rFonts w:ascii="Times New Roman" w:hAnsi="Times New Roman" w:cs="Times New Roman"/>
          <w:sz w:val="22"/>
          <w:szCs w:val="22"/>
        </w:rPr>
        <w:t>; curricular exclusion</w:t>
      </w:r>
    </w:p>
    <w:p w14:paraId="535DF79A" w14:textId="77777777" w:rsidR="00A77454" w:rsidRPr="000C04C3" w:rsidRDefault="00A77454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Deculturation, cultural atrophy</w:t>
      </w:r>
    </w:p>
    <w:p w14:paraId="56F0A33D" w14:textId="77777777" w:rsidR="00E34507" w:rsidRPr="000C04C3" w:rsidRDefault="00A77454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Aggressive neglect</w:t>
      </w:r>
    </w:p>
    <w:p w14:paraId="68B34242" w14:textId="77777777" w:rsidR="00E34507" w:rsidRPr="000C04C3" w:rsidRDefault="00E34507" w:rsidP="003F72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Critiques of literary works</w:t>
      </w:r>
    </w:p>
    <w:p w14:paraId="4001DBC8" w14:textId="77777777" w:rsidR="007E1F44" w:rsidRDefault="00E34507" w:rsidP="009B01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Creative writing: poetry, essays, short stories</w:t>
      </w:r>
    </w:p>
    <w:p w14:paraId="22596086" w14:textId="77777777" w:rsidR="009B01D1" w:rsidRPr="009B01D1" w:rsidRDefault="009B01D1" w:rsidP="009B01D1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59D8B87D" w14:textId="77777777" w:rsidR="007733DF" w:rsidRPr="000C04C3" w:rsidRDefault="007E1F44" w:rsidP="007733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First draft due: </w:t>
      </w:r>
      <w:r w:rsidR="00E66EA7" w:rsidRPr="000C04C3">
        <w:rPr>
          <w:rFonts w:ascii="Times New Roman" w:hAnsi="Times New Roman" w:cs="Times New Roman"/>
          <w:sz w:val="22"/>
          <w:szCs w:val="22"/>
        </w:rPr>
        <w:t>Novem</w:t>
      </w:r>
      <w:r w:rsidRPr="000C04C3">
        <w:rPr>
          <w:rFonts w:ascii="Times New Roman" w:hAnsi="Times New Roman" w:cs="Times New Roman"/>
          <w:sz w:val="22"/>
          <w:szCs w:val="22"/>
        </w:rPr>
        <w:t>ber 1, 2017</w:t>
      </w:r>
    </w:p>
    <w:p w14:paraId="6A2A7C02" w14:textId="77777777" w:rsidR="007733DF" w:rsidRPr="000C04C3" w:rsidRDefault="007733DF" w:rsidP="007733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Manuscripts submitted for peer review: December 1, 2017</w:t>
      </w:r>
    </w:p>
    <w:p w14:paraId="7AE44871" w14:textId="77777777" w:rsidR="007733DF" w:rsidRPr="000C04C3" w:rsidRDefault="00E66EA7" w:rsidP="007733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Return of manuscripts for Authors’ revisions: </w:t>
      </w:r>
      <w:r w:rsidR="007733DF" w:rsidRPr="000C04C3">
        <w:rPr>
          <w:rFonts w:ascii="Times New Roman" w:hAnsi="Times New Roman" w:cs="Times New Roman"/>
          <w:sz w:val="22"/>
          <w:szCs w:val="22"/>
        </w:rPr>
        <w:t>March 1, 2018</w:t>
      </w:r>
    </w:p>
    <w:p w14:paraId="22BC1096" w14:textId="77777777" w:rsidR="007E1F44" w:rsidRPr="000C04C3" w:rsidRDefault="00E66EA7" w:rsidP="007733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Submission of Final Changes and Corrections: May 1</w:t>
      </w:r>
      <w:r w:rsidR="007733DF" w:rsidRPr="000C04C3">
        <w:rPr>
          <w:rFonts w:ascii="Times New Roman" w:hAnsi="Times New Roman" w:cs="Times New Roman"/>
          <w:sz w:val="22"/>
          <w:szCs w:val="22"/>
        </w:rPr>
        <w:t>, 2018</w:t>
      </w:r>
    </w:p>
    <w:p w14:paraId="23D515F2" w14:textId="77777777" w:rsidR="007733DF" w:rsidRPr="009B01D1" w:rsidRDefault="007733DF" w:rsidP="009B01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Publication: </w:t>
      </w:r>
      <w:r w:rsidR="007E1F44" w:rsidRPr="000C04C3">
        <w:rPr>
          <w:rFonts w:ascii="Times New Roman" w:hAnsi="Times New Roman" w:cs="Times New Roman"/>
          <w:sz w:val="22"/>
          <w:szCs w:val="22"/>
        </w:rPr>
        <w:t>June 1, 2018</w:t>
      </w:r>
    </w:p>
    <w:p w14:paraId="40B7BB62" w14:textId="77777777" w:rsidR="003A7875" w:rsidRPr="000C04C3" w:rsidRDefault="007E1F44" w:rsidP="007E1F44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 xml:space="preserve">For more information, contact the guest editors: </w:t>
      </w:r>
    </w:p>
    <w:p w14:paraId="639C699A" w14:textId="77777777" w:rsidR="00F03353" w:rsidRPr="000C04C3" w:rsidRDefault="0068393E" w:rsidP="007E1F44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sz w:val="22"/>
          <w:szCs w:val="22"/>
        </w:rPr>
        <w:t>Dr. Kalpana M. Iyengar</w:t>
      </w:r>
      <w:r w:rsidR="007E1F44" w:rsidRPr="000C04C3">
        <w:rPr>
          <w:rFonts w:ascii="Times New Roman" w:hAnsi="Times New Roman" w:cs="Times New Roman"/>
          <w:sz w:val="22"/>
          <w:szCs w:val="22"/>
        </w:rPr>
        <w:t xml:space="preserve"> or </w:t>
      </w:r>
      <w:r w:rsidRPr="000C04C3">
        <w:rPr>
          <w:rFonts w:ascii="Times New Roman" w:hAnsi="Times New Roman" w:cs="Times New Roman"/>
          <w:sz w:val="22"/>
          <w:szCs w:val="22"/>
        </w:rPr>
        <w:t xml:space="preserve">Dr. Howard L. Smith </w:t>
      </w:r>
      <w:r w:rsidR="003A7875" w:rsidRPr="000C04C3">
        <w:rPr>
          <w:rFonts w:ascii="Times New Roman" w:hAnsi="Times New Roman" w:cs="Times New Roman"/>
          <w:sz w:val="22"/>
          <w:szCs w:val="22"/>
        </w:rPr>
        <w:t>(The University of Texas)</w:t>
      </w:r>
    </w:p>
    <w:p w14:paraId="028C3255" w14:textId="77777777" w:rsidR="00DF4E2D" w:rsidRPr="000C04C3" w:rsidRDefault="00DF4E2D" w:rsidP="00DF4E2D">
      <w:pPr>
        <w:rPr>
          <w:rFonts w:ascii="Times New Roman" w:hAnsi="Times New Roman"/>
          <w:b/>
          <w:sz w:val="22"/>
        </w:rPr>
      </w:pPr>
      <w:r w:rsidRPr="000C04C3">
        <w:rPr>
          <w:rFonts w:ascii="Times New Roman" w:hAnsi="Times New Roman"/>
          <w:b/>
          <w:sz w:val="22"/>
        </w:rPr>
        <w:t>Submission Guidelines</w:t>
      </w:r>
    </w:p>
    <w:p w14:paraId="5773A43E" w14:textId="77777777" w:rsidR="00DF4E2D" w:rsidRPr="000C04C3" w:rsidRDefault="00DF4E2D" w:rsidP="00DF4E2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/>
          <w:sz w:val="22"/>
        </w:rPr>
        <w:t xml:space="preserve">The </w:t>
      </w:r>
      <w:r w:rsidR="00A9093F" w:rsidRPr="000C04C3">
        <w:rPr>
          <w:rFonts w:ascii="Times New Roman" w:hAnsi="Times New Roman"/>
          <w:sz w:val="22"/>
        </w:rPr>
        <w:t xml:space="preserve">South Asian Review </w:t>
      </w:r>
      <w:r w:rsidRPr="000C04C3">
        <w:rPr>
          <w:rFonts w:ascii="Times New Roman" w:hAnsi="Times New Roman"/>
          <w:sz w:val="22"/>
        </w:rPr>
        <w:t xml:space="preserve">journal welcomes analytical and critical articles of 15-25 pages that are double-spaced, prepared in the MLA style, and accompanied by a brief abstract and biographical note.  Articles must be original and hitherto unpublished.  Electronic submissions should be sent to </w:t>
      </w:r>
      <w:r w:rsidRPr="000C04C3">
        <w:rPr>
          <w:rFonts w:ascii="Times New Roman" w:hAnsi="Times New Roman" w:cs="Times New Roman"/>
          <w:sz w:val="22"/>
          <w:szCs w:val="22"/>
        </w:rPr>
        <w:t>Kalpana.Iyengar@utsa.edu.</w:t>
      </w:r>
    </w:p>
    <w:p w14:paraId="0A70D5AA" w14:textId="77777777" w:rsidR="00DF4E2D" w:rsidRPr="000C04C3" w:rsidRDefault="00DF4E2D" w:rsidP="00DF4E2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C04C3">
        <w:rPr>
          <w:rFonts w:ascii="Times New Roman" w:hAnsi="Times New Roman" w:cs="Times New Roman"/>
          <w:b/>
          <w:sz w:val="22"/>
          <w:szCs w:val="22"/>
        </w:rPr>
        <w:t>Subject line</w:t>
      </w:r>
      <w:r w:rsidRPr="000C04C3">
        <w:rPr>
          <w:rFonts w:ascii="Times New Roman" w:hAnsi="Times New Roman" w:cs="Times New Roman"/>
          <w:sz w:val="22"/>
          <w:szCs w:val="22"/>
        </w:rPr>
        <w:t>: SALA Journal</w:t>
      </w:r>
    </w:p>
    <w:p w14:paraId="25C19DE5" w14:textId="77777777" w:rsidR="0068393E" w:rsidRPr="000C04C3" w:rsidRDefault="000630D2" w:rsidP="0068393E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0C04C3">
        <w:rPr>
          <w:rFonts w:ascii="Times New Roman" w:hAnsi="Times New Roman" w:cs="Times New Roman"/>
          <w:b/>
          <w:sz w:val="22"/>
          <w:szCs w:val="22"/>
        </w:rPr>
        <w:t>Submission deadline</w:t>
      </w:r>
      <w:r w:rsidR="0068393E" w:rsidRPr="000C04C3">
        <w:rPr>
          <w:rFonts w:ascii="Times New Roman" w:hAnsi="Times New Roman" w:cs="Times New Roman"/>
          <w:b/>
          <w:sz w:val="22"/>
          <w:szCs w:val="22"/>
        </w:rPr>
        <w:t>: November 1, 2017</w:t>
      </w:r>
    </w:p>
    <w:sectPr w:rsidR="0068393E" w:rsidRPr="000C04C3" w:rsidSect="00B04988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551FF" w14:textId="77777777" w:rsidR="004B78F4" w:rsidRDefault="009D175E">
      <w:r>
        <w:separator/>
      </w:r>
    </w:p>
  </w:endnote>
  <w:endnote w:type="continuationSeparator" w:id="0">
    <w:p w14:paraId="2F818968" w14:textId="77777777" w:rsidR="004B78F4" w:rsidRDefault="009D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72B1D" w14:textId="77777777" w:rsidR="000C04C3" w:rsidRDefault="000C04C3" w:rsidP="00750C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2DE022" w14:textId="77777777" w:rsidR="000C04C3" w:rsidRDefault="000C04C3" w:rsidP="000C04C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14DC9" w14:textId="77777777" w:rsidR="000C04C3" w:rsidRDefault="000C04C3" w:rsidP="00750C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2C9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881EA4A" w14:textId="77777777" w:rsidR="000C04C3" w:rsidRDefault="000C04C3" w:rsidP="000C04C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32A71" w14:textId="77777777" w:rsidR="004B78F4" w:rsidRDefault="009D175E">
      <w:r>
        <w:separator/>
      </w:r>
    </w:p>
  </w:footnote>
  <w:footnote w:type="continuationSeparator" w:id="0">
    <w:p w14:paraId="06D55D27" w14:textId="77777777" w:rsidR="004B78F4" w:rsidRDefault="009D1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652DD"/>
    <w:multiLevelType w:val="hybridMultilevel"/>
    <w:tmpl w:val="41666A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250278B"/>
    <w:multiLevelType w:val="hybridMultilevel"/>
    <w:tmpl w:val="6FC45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8E7"/>
    <w:rsid w:val="00037144"/>
    <w:rsid w:val="000630D2"/>
    <w:rsid w:val="0006489E"/>
    <w:rsid w:val="00066FCA"/>
    <w:rsid w:val="0008449C"/>
    <w:rsid w:val="000C04C3"/>
    <w:rsid w:val="000C067E"/>
    <w:rsid w:val="00110B40"/>
    <w:rsid w:val="002008E7"/>
    <w:rsid w:val="00322F0D"/>
    <w:rsid w:val="003868D7"/>
    <w:rsid w:val="003A7875"/>
    <w:rsid w:val="003D5059"/>
    <w:rsid w:val="003E5654"/>
    <w:rsid w:val="003F72CA"/>
    <w:rsid w:val="004327F3"/>
    <w:rsid w:val="00432D86"/>
    <w:rsid w:val="00487CF4"/>
    <w:rsid w:val="004B78F4"/>
    <w:rsid w:val="00511259"/>
    <w:rsid w:val="00515A64"/>
    <w:rsid w:val="00522737"/>
    <w:rsid w:val="00543D5F"/>
    <w:rsid w:val="00604ACA"/>
    <w:rsid w:val="0068393E"/>
    <w:rsid w:val="006841A5"/>
    <w:rsid w:val="00701E1A"/>
    <w:rsid w:val="007733DF"/>
    <w:rsid w:val="007C773C"/>
    <w:rsid w:val="007D3439"/>
    <w:rsid w:val="007E1F44"/>
    <w:rsid w:val="008012F1"/>
    <w:rsid w:val="008B7656"/>
    <w:rsid w:val="00905427"/>
    <w:rsid w:val="00912C97"/>
    <w:rsid w:val="0094195C"/>
    <w:rsid w:val="00983CE4"/>
    <w:rsid w:val="009A6DD7"/>
    <w:rsid w:val="009B01D1"/>
    <w:rsid w:val="009D175E"/>
    <w:rsid w:val="009E0CFB"/>
    <w:rsid w:val="00A77454"/>
    <w:rsid w:val="00A9093F"/>
    <w:rsid w:val="00AF768E"/>
    <w:rsid w:val="00B04988"/>
    <w:rsid w:val="00D07981"/>
    <w:rsid w:val="00D5786F"/>
    <w:rsid w:val="00DF4E2D"/>
    <w:rsid w:val="00E34507"/>
    <w:rsid w:val="00E66EA7"/>
    <w:rsid w:val="00F03353"/>
    <w:rsid w:val="00F6240C"/>
    <w:rsid w:val="00F76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0BB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/>
    <w:lsdException w:name="Normal (Web)" w:uiPriority="99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rsid w:val="00DF4E2D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2C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22737"/>
  </w:style>
  <w:style w:type="character" w:styleId="Hyperlink">
    <w:name w:val="Hyperlink"/>
    <w:basedOn w:val="DefaultParagraphFont"/>
    <w:rsid w:val="00515A6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E2D"/>
    <w:rPr>
      <w:rFonts w:ascii="Times" w:hAnsi="Times"/>
      <w:b/>
      <w:sz w:val="36"/>
      <w:szCs w:val="20"/>
    </w:rPr>
  </w:style>
  <w:style w:type="paragraph" w:styleId="NormalWeb">
    <w:name w:val="Normal (Web)"/>
    <w:basedOn w:val="Normal"/>
    <w:uiPriority w:val="99"/>
    <w:rsid w:val="00DF4E2D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rsid w:val="00DF4E2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0C04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04C3"/>
  </w:style>
  <w:style w:type="character" w:styleId="PageNumber">
    <w:name w:val="page number"/>
    <w:basedOn w:val="DefaultParagraphFont"/>
    <w:rsid w:val="000C04C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/>
    <w:lsdException w:name="Normal (Web)" w:uiPriority="99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rsid w:val="00DF4E2D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2C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22737"/>
  </w:style>
  <w:style w:type="character" w:styleId="Hyperlink">
    <w:name w:val="Hyperlink"/>
    <w:basedOn w:val="DefaultParagraphFont"/>
    <w:rsid w:val="00515A6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E2D"/>
    <w:rPr>
      <w:rFonts w:ascii="Times" w:hAnsi="Times"/>
      <w:b/>
      <w:sz w:val="36"/>
      <w:szCs w:val="20"/>
    </w:rPr>
  </w:style>
  <w:style w:type="paragraph" w:styleId="NormalWeb">
    <w:name w:val="Normal (Web)"/>
    <w:basedOn w:val="Normal"/>
    <w:uiPriority w:val="99"/>
    <w:rsid w:val="00DF4E2D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rsid w:val="00DF4E2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0C04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04C3"/>
  </w:style>
  <w:style w:type="character" w:styleId="PageNumber">
    <w:name w:val="page number"/>
    <w:basedOn w:val="DefaultParagraphFont"/>
    <w:rsid w:val="000C0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Macintosh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axd127</dc:creator>
  <cp:keywords/>
  <dc:description/>
  <cp:lastModifiedBy>kalpana iyengar</cp:lastModifiedBy>
  <cp:revision>2</cp:revision>
  <dcterms:created xsi:type="dcterms:W3CDTF">2017-02-11T15:26:00Z</dcterms:created>
  <dcterms:modified xsi:type="dcterms:W3CDTF">2017-02-11T15:26:00Z</dcterms:modified>
</cp:coreProperties>
</file>