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3C63D"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On April 29, 2025, NEH issued guidance regarding the request of allowable costs under terminated awards. At the request of the Department of Government Efficiency (DOGE), we are writing to inform you of an update to that guidance.</w:t>
      </w:r>
    </w:p>
    <w:p w14:paraId="7C08D85D"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b/>
          <w:bCs/>
          <w:sz w:val="21"/>
          <w:szCs w:val="21"/>
        </w:rPr>
        <w:t>New Requirement for Total Costs Exceeding $50,000</w:t>
      </w:r>
    </w:p>
    <w:p w14:paraId="7A616F8D"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 xml:space="preserve">The following requirement has been added to the section entitled </w:t>
      </w:r>
      <w:r w:rsidRPr="00DE53BB">
        <w:rPr>
          <w:rFonts w:ascii="Segoe UI" w:eastAsia="Times New Roman" w:hAnsi="Segoe UI" w:cs="Segoe UI"/>
          <w:i/>
          <w:iCs/>
          <w:sz w:val="21"/>
          <w:szCs w:val="21"/>
        </w:rPr>
        <w:t>Reimbursement of Allowable Costs Incurred During the Period of Performance</w:t>
      </w:r>
      <w:r w:rsidRPr="00DE53BB">
        <w:rPr>
          <w:rFonts w:ascii="Segoe UI" w:eastAsia="Times New Roman" w:hAnsi="Segoe UI" w:cs="Segoe UI"/>
          <w:sz w:val="21"/>
          <w:szCs w:val="21"/>
        </w:rPr>
        <w:t>:</w:t>
      </w:r>
    </w:p>
    <w:p w14:paraId="07017986"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b/>
          <w:bCs/>
          <w:sz w:val="21"/>
          <w:szCs w:val="21"/>
        </w:rPr>
        <w:t>a. Payment Requests for Costs Totaling more than $50,000 Incurred Prior to the Award Termination Date</w:t>
      </w:r>
    </w:p>
    <w:p w14:paraId="5E9FC28C"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 xml:space="preserve">The recipient must submit </w:t>
      </w:r>
      <w:r w:rsidRPr="00DE53BB">
        <w:rPr>
          <w:rFonts w:ascii="Segoe UI" w:eastAsia="Times New Roman" w:hAnsi="Segoe UI" w:cs="Segoe UI"/>
          <w:b/>
          <w:bCs/>
          <w:sz w:val="21"/>
          <w:szCs w:val="21"/>
        </w:rPr>
        <w:t>proof that the costs totaling more than $50,000 were incurred before the date and time of the termination notification email.</w:t>
      </w:r>
      <w:r w:rsidRPr="00DE53BB">
        <w:rPr>
          <w:rFonts w:ascii="Segoe UI" w:eastAsia="Times New Roman" w:hAnsi="Segoe UI" w:cs="Segoe UI"/>
          <w:sz w:val="21"/>
          <w:szCs w:val="21"/>
        </w:rPr>
        <w:t xml:space="preserve"> This documentation is required in addition to the completed Voucher for Reimbursement of Costs Incurred and any other standard supporting materials.</w:t>
      </w:r>
    </w:p>
    <w:p w14:paraId="31F76FE5"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Acceptable forms of documentation may include:</w:t>
      </w:r>
    </w:p>
    <w:p w14:paraId="7C8C6168" w14:textId="77777777" w:rsidR="00DE53BB" w:rsidRPr="00DE53BB" w:rsidRDefault="00DE53BB" w:rsidP="00DE53BB">
      <w:pPr>
        <w:numPr>
          <w:ilvl w:val="0"/>
          <w:numId w:val="1"/>
        </w:num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Executed contracts or purchase orders dated before the termination notice</w:t>
      </w:r>
    </w:p>
    <w:p w14:paraId="3081BBFB" w14:textId="77777777" w:rsidR="00DE53BB" w:rsidRPr="00DE53BB" w:rsidRDefault="00DE53BB" w:rsidP="00DE53BB">
      <w:pPr>
        <w:numPr>
          <w:ilvl w:val="0"/>
          <w:numId w:val="1"/>
        </w:num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Invoices showing service dates or delivery dates before the termination date</w:t>
      </w:r>
    </w:p>
    <w:p w14:paraId="7C1566EB" w14:textId="77777777" w:rsidR="00DE53BB" w:rsidRPr="00DE53BB" w:rsidRDefault="00DE53BB" w:rsidP="00DE53BB">
      <w:pPr>
        <w:numPr>
          <w:ilvl w:val="0"/>
          <w:numId w:val="1"/>
        </w:num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Payroll records or timesheets showing hours worked before the termination date</w:t>
      </w:r>
    </w:p>
    <w:p w14:paraId="5C1A444C" w14:textId="77777777" w:rsidR="00DE53BB" w:rsidRPr="00DE53BB" w:rsidRDefault="00DE53BB" w:rsidP="00DE53BB">
      <w:pPr>
        <w:numPr>
          <w:ilvl w:val="0"/>
          <w:numId w:val="1"/>
        </w:num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Travel receipts showing purchase dates and travel dates before the termination date</w:t>
      </w:r>
    </w:p>
    <w:p w14:paraId="76BB0C6B" w14:textId="77777777" w:rsidR="00DE53BB" w:rsidRPr="00DE53BB" w:rsidRDefault="00DE53BB" w:rsidP="00DE53BB">
      <w:pPr>
        <w:numPr>
          <w:ilvl w:val="0"/>
          <w:numId w:val="1"/>
        </w:num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Shipping or delivery confirmations showing receipt of goods before the termination date</w:t>
      </w:r>
    </w:p>
    <w:p w14:paraId="00D86BE5" w14:textId="77777777" w:rsidR="00DE53BB" w:rsidRPr="00DE53BB" w:rsidRDefault="00DE53BB" w:rsidP="00DE53BB">
      <w:pPr>
        <w:numPr>
          <w:ilvl w:val="0"/>
          <w:numId w:val="1"/>
        </w:num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General ledger entries or transaction records with dates tied to the costs</w:t>
      </w:r>
    </w:p>
    <w:p w14:paraId="09AFEFF6" w14:textId="77777777" w:rsidR="00DE53BB" w:rsidRPr="00DE53BB" w:rsidRDefault="00DE53BB" w:rsidP="00DE53BB">
      <w:pPr>
        <w:numPr>
          <w:ilvl w:val="0"/>
          <w:numId w:val="1"/>
        </w:num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Correspondence with vendors or contractors confirming the date work was completed or services delivered</w:t>
      </w:r>
    </w:p>
    <w:p w14:paraId="3D955396" w14:textId="77777777" w:rsidR="00DE53BB" w:rsidRPr="00DE53BB" w:rsidRDefault="00DE53BB" w:rsidP="00DE53BB">
      <w:pPr>
        <w:numPr>
          <w:ilvl w:val="0"/>
          <w:numId w:val="1"/>
        </w:num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Subrecipient invoices, dated deliverables, or agreements showing obligations before the termination date</w:t>
      </w:r>
    </w:p>
    <w:p w14:paraId="24B46EB5"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 </w:t>
      </w:r>
    </w:p>
    <w:p w14:paraId="3907E361"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 xml:space="preserve">The proof of costs must be submitted as </w:t>
      </w:r>
      <w:r w:rsidRPr="00DE53BB">
        <w:rPr>
          <w:rFonts w:ascii="Segoe UI" w:eastAsia="Times New Roman" w:hAnsi="Segoe UI" w:cs="Segoe UI"/>
          <w:b/>
          <w:bCs/>
          <w:sz w:val="21"/>
          <w:szCs w:val="21"/>
        </w:rPr>
        <w:t>one single PDF document</w:t>
      </w:r>
      <w:r w:rsidRPr="00DE53BB">
        <w:rPr>
          <w:rFonts w:ascii="Segoe UI" w:eastAsia="Times New Roman" w:hAnsi="Segoe UI" w:cs="Segoe UI"/>
          <w:sz w:val="21"/>
          <w:szCs w:val="21"/>
        </w:rPr>
        <w:t xml:space="preserve"> with your payment request to </w:t>
      </w:r>
      <w:hyperlink r:id="rId8" w:tgtFrame="_blank" w:tooltip="mailto:terminationclaims@neh.gov" w:history="1">
        <w:r w:rsidRPr="00DE53BB">
          <w:rPr>
            <w:rFonts w:ascii="Segoe UI" w:eastAsia="Times New Roman" w:hAnsi="Segoe UI" w:cs="Segoe UI"/>
            <w:color w:val="0000FF"/>
            <w:sz w:val="21"/>
            <w:szCs w:val="21"/>
            <w:u w:val="single"/>
          </w:rPr>
          <w:t>TerminationClaims@neh.gov</w:t>
        </w:r>
      </w:hyperlink>
      <w:r w:rsidRPr="00DE53BB">
        <w:rPr>
          <w:rFonts w:ascii="Segoe UI" w:eastAsia="Times New Roman" w:hAnsi="Segoe UI" w:cs="Segoe UI"/>
          <w:sz w:val="21"/>
          <w:szCs w:val="21"/>
        </w:rPr>
        <w:t>.</w:t>
      </w:r>
    </w:p>
    <w:p w14:paraId="7EAAE0F8"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 xml:space="preserve">If you have previously submitted a request or received payment, please submit a single PDF document through </w:t>
      </w:r>
      <w:proofErr w:type="spellStart"/>
      <w:r w:rsidRPr="00DE53BB">
        <w:rPr>
          <w:rFonts w:ascii="Segoe UI" w:eastAsia="Times New Roman" w:hAnsi="Segoe UI" w:cs="Segoe UI"/>
          <w:sz w:val="21"/>
          <w:szCs w:val="21"/>
        </w:rPr>
        <w:t>eGMS</w:t>
      </w:r>
      <w:proofErr w:type="spellEnd"/>
      <w:r w:rsidRPr="00DE53BB">
        <w:rPr>
          <w:rFonts w:ascii="Segoe UI" w:eastAsia="Times New Roman" w:hAnsi="Segoe UI" w:cs="Segoe UI"/>
          <w:sz w:val="21"/>
          <w:szCs w:val="21"/>
        </w:rPr>
        <w:t xml:space="preserve"> Reach messages entitled "Proof of Costs – Terminated Award Reimbursement Request Over $50,000."</w:t>
      </w:r>
    </w:p>
    <w:p w14:paraId="7C857709"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b/>
          <w:bCs/>
          <w:sz w:val="21"/>
          <w:szCs w:val="21"/>
        </w:rPr>
        <w:t>Removal of Previous Instruction</w:t>
      </w:r>
    </w:p>
    <w:p w14:paraId="273498AB"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 xml:space="preserve">Additionally, the following instruction has been removed from the section </w:t>
      </w:r>
      <w:r w:rsidRPr="00DE53BB">
        <w:rPr>
          <w:rFonts w:ascii="Segoe UI" w:eastAsia="Times New Roman" w:hAnsi="Segoe UI" w:cs="Segoe UI"/>
          <w:i/>
          <w:iCs/>
          <w:sz w:val="21"/>
          <w:szCs w:val="21"/>
        </w:rPr>
        <w:t xml:space="preserve">Payment Requests through </w:t>
      </w:r>
      <w:bookmarkStart w:id="0" w:name="_GoBack"/>
      <w:bookmarkEnd w:id="0"/>
      <w:proofErr w:type="spellStart"/>
      <w:r w:rsidRPr="00DE53BB">
        <w:rPr>
          <w:rFonts w:ascii="Segoe UI" w:eastAsia="Times New Roman" w:hAnsi="Segoe UI" w:cs="Segoe UI"/>
          <w:i/>
          <w:iCs/>
          <w:sz w:val="21"/>
          <w:szCs w:val="21"/>
        </w:rPr>
        <w:t>eGMS</w:t>
      </w:r>
      <w:proofErr w:type="spellEnd"/>
      <w:r w:rsidRPr="00DE53BB">
        <w:rPr>
          <w:rFonts w:ascii="Segoe UI" w:eastAsia="Times New Roman" w:hAnsi="Segoe UI" w:cs="Segoe UI"/>
          <w:sz w:val="21"/>
          <w:szCs w:val="21"/>
        </w:rPr>
        <w:t>:</w:t>
      </w:r>
    </w:p>
    <w:p w14:paraId="27D1B077"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lastRenderedPageBreak/>
        <w:t>"Box 6a - Total Program Outlays – must reflect the total approved amount prior to the submission of payment request(s). It should not include the amount in the current request. If submitting a reimbursement and cash advance request, this number is the same for both submissions."</w:t>
      </w:r>
    </w:p>
    <w:p w14:paraId="326B7EA0"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Standard instructions apply for Box 6a.</w:t>
      </w:r>
    </w:p>
    <w:p w14:paraId="60E59F35"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 xml:space="preserve">The updated guidance document, </w:t>
      </w:r>
      <w:r w:rsidRPr="00DE53BB">
        <w:rPr>
          <w:rFonts w:ascii="Segoe UI" w:eastAsia="Times New Roman" w:hAnsi="Segoe UI" w:cs="Segoe UI"/>
          <w:b/>
          <w:bCs/>
          <w:sz w:val="21"/>
          <w:szCs w:val="21"/>
        </w:rPr>
        <w:t>Guidance for Recipients of Terminated NEH Awards</w:t>
      </w:r>
      <w:r w:rsidRPr="00DE53BB">
        <w:rPr>
          <w:rFonts w:ascii="Segoe UI" w:eastAsia="Times New Roman" w:hAnsi="Segoe UI" w:cs="Segoe UI"/>
          <w:sz w:val="21"/>
          <w:szCs w:val="21"/>
        </w:rPr>
        <w:t>, is attached for your reference.</w:t>
      </w:r>
    </w:p>
    <w:p w14:paraId="6419A159"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r w:rsidRPr="00DE53BB">
        <w:rPr>
          <w:rFonts w:ascii="Segoe UI" w:eastAsia="Times New Roman" w:hAnsi="Segoe UI" w:cs="Segoe UI"/>
          <w:sz w:val="21"/>
          <w:szCs w:val="21"/>
        </w:rPr>
        <w:t xml:space="preserve">As a reminder, payment request voucher(s), supporting documentation, and justifications must be submitted no later than </w:t>
      </w:r>
      <w:r w:rsidRPr="00DE53BB">
        <w:rPr>
          <w:rFonts w:ascii="Segoe UI" w:eastAsia="Times New Roman" w:hAnsi="Segoe UI" w:cs="Segoe UI"/>
          <w:b/>
          <w:bCs/>
          <w:sz w:val="21"/>
          <w:szCs w:val="21"/>
        </w:rPr>
        <w:t>June 29, 2025</w:t>
      </w:r>
      <w:r w:rsidRPr="00DE53BB">
        <w:rPr>
          <w:rFonts w:ascii="Segoe UI" w:eastAsia="Times New Roman" w:hAnsi="Segoe UI" w:cs="Segoe UI"/>
          <w:sz w:val="21"/>
          <w:szCs w:val="21"/>
        </w:rPr>
        <w:t>.</w:t>
      </w:r>
    </w:p>
    <w:p w14:paraId="464FBF27" w14:textId="77777777" w:rsidR="00DE53BB" w:rsidRPr="00DE53BB" w:rsidRDefault="00DE53BB" w:rsidP="00DE53BB">
      <w:pPr>
        <w:spacing w:after="0" w:line="240" w:lineRule="auto"/>
        <w:rPr>
          <w:rFonts w:ascii="Segoe UI" w:eastAsia="Times New Roman" w:hAnsi="Segoe UI" w:cs="Segoe UI"/>
          <w:sz w:val="21"/>
          <w:szCs w:val="21"/>
        </w:rPr>
      </w:pPr>
      <w:r w:rsidRPr="00DE53BB">
        <w:rPr>
          <w:rFonts w:ascii="Segoe UI" w:eastAsia="Times New Roman" w:hAnsi="Segoe UI" w:cs="Segoe UI"/>
          <w:sz w:val="21"/>
          <w:szCs w:val="21"/>
        </w:rPr>
        <w:t> </w:t>
      </w:r>
    </w:p>
    <w:p w14:paraId="7C65239D" w14:textId="77777777" w:rsidR="00DE53BB" w:rsidRPr="00DE53BB" w:rsidRDefault="00DE53BB" w:rsidP="00DE53BB">
      <w:pPr>
        <w:spacing w:before="100" w:beforeAutospacing="1" w:after="100" w:afterAutospacing="1" w:line="240" w:lineRule="auto"/>
        <w:rPr>
          <w:rFonts w:ascii="Segoe UI" w:eastAsia="Times New Roman" w:hAnsi="Segoe UI" w:cs="Segoe UI"/>
          <w:sz w:val="21"/>
          <w:szCs w:val="21"/>
        </w:rPr>
      </w:pPr>
      <w:hyperlink r:id="rId9" w:history="1">
        <w:r w:rsidRPr="00DE53BB">
          <w:rPr>
            <w:rFonts w:ascii="Segoe UI" w:eastAsia="Times New Roman" w:hAnsi="Segoe UI" w:cs="Segoe UI"/>
            <w:color w:val="0000FF"/>
            <w:sz w:val="21"/>
            <w:szCs w:val="21"/>
            <w:u w:val="single"/>
          </w:rPr>
          <w:t>Guidance for Recipients of Terminated NEH Awards 5.16.25.pdf</w:t>
        </w:r>
      </w:hyperlink>
    </w:p>
    <w:p w14:paraId="4F14462E" w14:textId="77777777" w:rsidR="00E207A3" w:rsidRPr="00DE53BB" w:rsidRDefault="00DE53BB" w:rsidP="00DE53BB">
      <w:r w:rsidRPr="00DE53BB">
        <w:rPr>
          <w:rFonts w:ascii="Segoe UI" w:eastAsia="Times New Roman" w:hAnsi="Segoe UI" w:cs="Segoe UI"/>
          <w:sz w:val="21"/>
          <w:szCs w:val="21"/>
        </w:rPr>
        <w:t> </w:t>
      </w:r>
    </w:p>
    <w:sectPr w:rsidR="00E207A3" w:rsidRPr="00DE5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B3230"/>
    <w:multiLevelType w:val="multilevel"/>
    <w:tmpl w:val="48C8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BB"/>
    <w:rsid w:val="00AA59D3"/>
    <w:rsid w:val="00DE53BB"/>
    <w:rsid w:val="00FB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209C"/>
  <w15:chartTrackingRefBased/>
  <w15:docId w15:val="{7DD1A83F-9EF1-4017-894D-A24EF395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3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3BB"/>
    <w:rPr>
      <w:b/>
      <w:bCs/>
    </w:rPr>
  </w:style>
  <w:style w:type="character" w:styleId="Hyperlink">
    <w:name w:val="Hyperlink"/>
    <w:basedOn w:val="DefaultParagraphFont"/>
    <w:uiPriority w:val="99"/>
    <w:semiHidden/>
    <w:unhideWhenUsed/>
    <w:rsid w:val="00DE5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58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minationClaims@neh.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tsacloud-my.sharepoint.com/personal/cedric_williams_utsa_edu/Documents/Microsoft%20Teams%20Chat%20Files/Guidance%20for%20Recipients%20of%20Terminated%20NEH%20Awards%205.16.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8283C81BB3F439B0B8F5C1F8AF7E3" ma:contentTypeVersion="17" ma:contentTypeDescription="Create a new document." ma:contentTypeScope="" ma:versionID="844d9b35badd514fa7e6645ac86e2571">
  <xsd:schema xmlns:xsd="http://www.w3.org/2001/XMLSchema" xmlns:xs="http://www.w3.org/2001/XMLSchema" xmlns:p="http://schemas.microsoft.com/office/2006/metadata/properties" xmlns:ns3="158bdd40-d70f-4d7d-912c-ac2f93c68ad3" xmlns:ns4="a68df02e-7eaa-4874-bbe9-3a3c931ce0f2" targetNamespace="http://schemas.microsoft.com/office/2006/metadata/properties" ma:root="true" ma:fieldsID="9dafa3d6f608be4f731f996212b788d7" ns3:_="" ns4:_="">
    <xsd:import namespace="158bdd40-d70f-4d7d-912c-ac2f93c68ad3"/>
    <xsd:import namespace="a68df02e-7eaa-4874-bbe9-3a3c931ce0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bdd40-d70f-4d7d-912c-ac2f93c68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8df02e-7eaa-4874-bbe9-3a3c931ce0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8bdd40-d70f-4d7d-912c-ac2f93c68ad3" xsi:nil="true"/>
  </documentManagement>
</p:properties>
</file>

<file path=customXml/itemProps1.xml><?xml version="1.0" encoding="utf-8"?>
<ds:datastoreItem xmlns:ds="http://schemas.openxmlformats.org/officeDocument/2006/customXml" ds:itemID="{A3345120-EFE4-4F94-866A-8EF86E7E2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bdd40-d70f-4d7d-912c-ac2f93c68ad3"/>
    <ds:schemaRef ds:uri="a68df02e-7eaa-4874-bbe9-3a3c931ce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A6FFB-8BE6-4D4F-8C1E-9619C71A74AA}">
  <ds:schemaRefs>
    <ds:schemaRef ds:uri="http://schemas.microsoft.com/sharepoint/v3/contenttype/forms"/>
  </ds:schemaRefs>
</ds:datastoreItem>
</file>

<file path=customXml/itemProps3.xml><?xml version="1.0" encoding="utf-8"?>
<ds:datastoreItem xmlns:ds="http://schemas.openxmlformats.org/officeDocument/2006/customXml" ds:itemID="{1BAA5B26-2D83-41F7-AADF-B88163F69B56}">
  <ds:schemaRefs>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a68df02e-7eaa-4874-bbe9-3a3c931ce0f2"/>
    <ds:schemaRef ds:uri="158bdd40-d70f-4d7d-912c-ac2f93c68ad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Williams</dc:creator>
  <cp:keywords/>
  <dc:description/>
  <cp:lastModifiedBy>Cedric Williams</cp:lastModifiedBy>
  <cp:revision>1</cp:revision>
  <dcterms:created xsi:type="dcterms:W3CDTF">2025-05-16T19:21:00Z</dcterms:created>
  <dcterms:modified xsi:type="dcterms:W3CDTF">2025-05-16T19:22:00Z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0x010100B448283C81BB3F439B0B8F5C1F8AF7E3</vt:lpwstr>
  </property>
</Properties>
</file>